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A8C" w:rsidRDefault="006B7A8C" w:rsidP="006B7A8C">
      <w:pPr>
        <w:pStyle w:val="a3"/>
        <w:jc w:val="center"/>
        <w:rPr>
          <w:rFonts w:ascii="Bodo_uzb" w:hAnsi="Bodo_uzb"/>
          <w:b/>
        </w:rPr>
      </w:pPr>
      <w:r>
        <w:rPr>
          <w:rFonts w:ascii="Bodo_uzb" w:hAnsi="Bodo_uzb"/>
          <w:b/>
        </w:rPr>
        <w:t>ЯНГИ САНОАТЛАШГАН ДАВЛАТЛАР И</w:t>
      </w:r>
      <w:r>
        <w:rPr>
          <w:rFonts w:ascii="Bodo_uzb" w:hAnsi="Bodo_uzb"/>
          <w:b/>
          <w:lang w:val="uz-Cyrl-UZ"/>
        </w:rPr>
        <w:t>Қ</w:t>
      </w:r>
      <w:r>
        <w:rPr>
          <w:rFonts w:ascii="Bodo_uzb" w:hAnsi="Bodo_uzb"/>
          <w:b/>
        </w:rPr>
        <w:t>ТИСОДИЁТИНИ ТАРТИБГА СОЛИШ</w:t>
      </w:r>
    </w:p>
    <w:p w:rsidR="006B7A8C" w:rsidRDefault="006B7A8C" w:rsidP="006B7A8C">
      <w:pPr>
        <w:pStyle w:val="a3"/>
        <w:ind w:firstLine="720"/>
        <w:rPr>
          <w:rFonts w:ascii="Bodo_uzb" w:hAnsi="Bodo_uzb"/>
          <w:b/>
        </w:rPr>
      </w:pPr>
      <w:r>
        <w:rPr>
          <w:rFonts w:ascii="Bodo_uzb" w:hAnsi="Bodo_uzb"/>
          <w:b/>
        </w:rPr>
        <w:t>Режа</w:t>
      </w:r>
    </w:p>
    <w:p w:rsidR="006B7A8C" w:rsidRDefault="006B7A8C" w:rsidP="006B7A8C">
      <w:pPr>
        <w:pStyle w:val="a3"/>
        <w:ind w:left="720"/>
        <w:rPr>
          <w:rFonts w:ascii="Bodo_uzb" w:hAnsi="Bodo_uzb"/>
          <w:b/>
        </w:rPr>
      </w:pPr>
      <w:r>
        <w:rPr>
          <w:rFonts w:ascii="Bodo_uzb" w:hAnsi="Bodo_uzb"/>
          <w:b/>
        </w:rPr>
        <w:t>6.1. Янги саноатлашган давлатларнинг ижтимоий-иқтисодий ривожи</w:t>
      </w:r>
    </w:p>
    <w:p w:rsidR="006B7A8C" w:rsidRDefault="006B7A8C" w:rsidP="006B7A8C">
      <w:pPr>
        <w:pStyle w:val="a3"/>
        <w:ind w:firstLine="720"/>
        <w:rPr>
          <w:rFonts w:ascii="Bodo_uzb" w:hAnsi="Bodo_uzb"/>
          <w:b/>
        </w:rPr>
      </w:pPr>
      <w:r>
        <w:rPr>
          <w:rFonts w:ascii="Bodo_uzb" w:hAnsi="Bodo_uzb"/>
          <w:b/>
        </w:rPr>
        <w:t xml:space="preserve">6.2. Шарқий Осиё давлатлари саноатлашишининг афзалликлари </w:t>
      </w:r>
    </w:p>
    <w:p w:rsidR="006B7A8C" w:rsidRDefault="006B7A8C" w:rsidP="006B7A8C">
      <w:pPr>
        <w:pStyle w:val="a3"/>
        <w:ind w:left="720"/>
        <w:rPr>
          <w:rFonts w:ascii="Bodo_uzb" w:hAnsi="Bodo_uzb"/>
          <w:b/>
        </w:rPr>
      </w:pPr>
      <w:r>
        <w:rPr>
          <w:rFonts w:ascii="Bodo_uzb" w:hAnsi="Bodo_uzb"/>
          <w:b/>
        </w:rPr>
        <w:t>6.3. Жанубий Корея, Тайван, Таиланд, Малайзия, Филиппин, Индонезия мамлакатларининг асосий иқтисодий кўрсаткичлари</w:t>
      </w:r>
    </w:p>
    <w:p w:rsidR="006B7A8C" w:rsidRDefault="006B7A8C" w:rsidP="006B7A8C">
      <w:pPr>
        <w:pStyle w:val="a3"/>
        <w:rPr>
          <w:rFonts w:ascii="Bodo_uzb" w:hAnsi="Bodo_uzb"/>
          <w:b/>
        </w:rPr>
      </w:pPr>
    </w:p>
    <w:p w:rsidR="006B7A8C" w:rsidRDefault="006B7A8C" w:rsidP="006B7A8C">
      <w:pPr>
        <w:pStyle w:val="a3"/>
        <w:ind w:left="720"/>
        <w:rPr>
          <w:rFonts w:ascii="Bodo_uzb" w:hAnsi="Bodo_uzb"/>
          <w:b/>
        </w:rPr>
      </w:pPr>
      <w:r>
        <w:rPr>
          <w:rFonts w:ascii="Bodo_uzb" w:hAnsi="Bodo_uzb"/>
          <w:b/>
        </w:rPr>
        <w:t>6.1. Янги саноатлашган давлатларнинг ижтимоий-иқтисодий ривожи</w:t>
      </w:r>
    </w:p>
    <w:p w:rsidR="006B7A8C" w:rsidRDefault="006B7A8C" w:rsidP="006B7A8C">
      <w:pPr>
        <w:pStyle w:val="a3"/>
        <w:ind w:firstLine="720"/>
        <w:rPr>
          <w:rFonts w:ascii="Bodo_uzb" w:hAnsi="Bodo_uzb"/>
        </w:rPr>
      </w:pPr>
      <w:r>
        <w:rPr>
          <w:rFonts w:ascii="Bodo_uzb" w:hAnsi="Bodo_uzb"/>
        </w:rPr>
        <w:t>Ҳозирги кунда жаҳон иқтисоди 2 та қийин тараққиёт жараёнини бошдан кечирмоқда. Бу бир  томондан, бозорларнинг глобаллашуви бўлса, бошқа томондан минтақавий иқтисодий уюшмаларнинг вужудга келишидир. Бошқача қилиб айтганда, жаҳон иқтисодиётида 2 хил таъсир юз бермоқда: глобаллашиш ва минтақавийлашиш. Токиода бўлиб ўтган «катта еттилик» кенгашида (1994й)  мана шу 2 хил таъ</w:t>
      </w:r>
      <w:bookmarkStart w:id="0" w:name="_GoBack"/>
      <w:bookmarkEnd w:id="0"/>
      <w:r>
        <w:rPr>
          <w:rFonts w:ascii="Bodo_uzb" w:hAnsi="Bodo_uzb"/>
        </w:rPr>
        <w:t xml:space="preserve">сир ҳақида ижобий томондан айтиб ўтилди: йириклашиш ва минтақавийлашиш ўзаро зид эмас, балки бир-бирини тўлдиради. Айни вақтда буюк иқтисодчи, олдинги ГФР канцлери Гельмут Шмидт ўзининг «Германияга хизмат қилмоқ» китобида таъкидлашича, дунёни ларзага солувчи  иккинчи ҳолат – иқтисодиётнинг глобаллашуви содир бўлмоқда. Ҳақиқатда эса бу геосиёсий миқёсидаги ўзгартиришлар, Шарқий Европадаги ўзгаришлар ва сайёрамиз минтақаларидаги иқтисодий ривожланишнинг нотекислигидан  яқин ўртада дунёдаги энг етишиб  бўлмайдиган давлатларга нисбатан рақобат кўрсатиш учун иқтисодий марказларни фаол ташкил қилиш билан боғлиқ. Биринчи навбатда буларга Осиё - Тинч океани минтақаларидаги иқтисодининг 55%и ЯММ  ва 40% и жаҳон савдосига тўғри келадиган давлатлар киради. Булар дунё аҳолисининг кўп қисми яшайдиган, жуда кўп хомашё ва меҳнат  ресурсларига эга бўлган минтақалардир. </w:t>
      </w:r>
    </w:p>
    <w:p w:rsidR="006B7A8C" w:rsidRDefault="006B7A8C" w:rsidP="006B7A8C">
      <w:pPr>
        <w:pStyle w:val="a3"/>
        <w:rPr>
          <w:rFonts w:ascii="Bodo_uzb" w:hAnsi="Bodo_uzb"/>
        </w:rPr>
      </w:pPr>
      <w:r>
        <w:rPr>
          <w:rFonts w:ascii="Bodo_uzb" w:hAnsi="Bodo_uzb"/>
        </w:rPr>
        <w:tab/>
        <w:t>Ривожланаётган минтақалар орасида Осиё тайёр маҳсулот ишлаб чиқариш соҳаси бўйича етакчидир. Унга жаҳон савдосидаги енгил саноат ва тайёр кийим-кечакнинг 40 %и тегишли. Тез суръатларда ривожланаётган минтақа бўлганлиги сабабли, Осиё дунёнинг бошқа қисмларидаги инвестицияларни ўзига жалб қилади. Бундан ташқари, у жуда кўп савдо-сотиқ қилади ва капитални минтақа ичкарисига йиғади (Осиёдаги экспортнинг деярли ярмиси ички минтақавий бозорга тўғри келади), бу эса ўзига яраша мувозанатни тутиб туради.</w:t>
      </w:r>
    </w:p>
    <w:p w:rsidR="006B7A8C" w:rsidRDefault="006B7A8C" w:rsidP="006B7A8C">
      <w:pPr>
        <w:pStyle w:val="a3"/>
        <w:ind w:firstLine="720"/>
        <w:rPr>
          <w:rFonts w:ascii="Bodo_uzb" w:hAnsi="Bodo_uzb"/>
        </w:rPr>
      </w:pPr>
      <w:r>
        <w:rPr>
          <w:rFonts w:ascii="Bodo_uzb" w:hAnsi="Bodo_uzb"/>
        </w:rPr>
        <w:t xml:space="preserve">Ҳозир Ўзбекистон олдида ечилиши қийин бўлган масалалар –ижтимоий-иқтисодий ривожланишнинг янги шаклларини қидириш ишлари </w:t>
      </w:r>
      <w:r>
        <w:rPr>
          <w:rFonts w:ascii="Bodo_uzb" w:hAnsi="Bodo_uzb"/>
        </w:rPr>
        <w:lastRenderedPageBreak/>
        <w:t>турибди.</w:t>
      </w:r>
      <w:r>
        <w:rPr>
          <w:rFonts w:ascii="Bodo_uzb" w:hAnsi="Bodo_uzb"/>
        </w:rPr>
        <w:tab/>
        <w:t>Мана шу масалаларни ечиш учун ижтимоий ва маданий қолоқликни жаҳон тажрибасидан фойдаланган ҳолда йўқотиш ва тараққиёт моделини янгилаш йўлларини қидириш керак. Жаҳон тажрибаси деганда охирги 20-30 йил ичида иқтисодий ривожланишга эришган янги саноатлашган давлатлар тажрибаси тушинилади.</w:t>
      </w:r>
    </w:p>
    <w:p w:rsidR="006B7A8C" w:rsidRDefault="006B7A8C" w:rsidP="006B7A8C">
      <w:pPr>
        <w:pStyle w:val="a3"/>
        <w:ind w:firstLine="720"/>
        <w:rPr>
          <w:rFonts w:ascii="Bodo_uzb" w:hAnsi="Bodo_uzb"/>
        </w:rPr>
      </w:pPr>
      <w:r>
        <w:rPr>
          <w:rFonts w:ascii="Bodo_uzb" w:hAnsi="Bodo_uzb"/>
        </w:rPr>
        <w:t xml:space="preserve">Янги саноатлашган давлатларнинг иқтисодий ривожланиш тажрибаси, уларнинг яхши ва ёмон томонларини ўрганиш, жаҳон хўжалигининг шаклланишида  ўзаро муносабатларни  аниқлаш Ўзбекистон иқтисодий стратегияси муаммоларига янгича қарашни тақозо этди. </w:t>
      </w:r>
    </w:p>
    <w:p w:rsidR="006B7A8C" w:rsidRDefault="006B7A8C" w:rsidP="006B7A8C">
      <w:pPr>
        <w:pStyle w:val="a3"/>
        <w:rPr>
          <w:rFonts w:ascii="Bodo_uzb" w:hAnsi="Bodo_uzb"/>
        </w:rPr>
      </w:pPr>
      <w:r>
        <w:rPr>
          <w:rFonts w:ascii="Bodo_uzb" w:hAnsi="Bodo_uzb"/>
        </w:rPr>
        <w:tab/>
        <w:t>Осиёнинг янги индустрияллашуви ҳақида гапирар эканмиз, биз «ривожланишнинг 3–йўли»ни назарда тутмаяпмиз, балки жаҳондаги ривожланган ва ривожланаётган давлатлар орасида маълум бир вақтда ўз ўрнини эгаллаган янги саноатлашган давлатлар (ЯСД): «биринчи» (Жанубий Корея, Тайвань, Сянган ( Гонконг), Сингапур), иккинчи (Индонезия, Филиппин), учинчи (Малайзия, Таиланд)нинг иқтисодий қолоқликни бартараф этиш усулларини назарда тутаяпмиз. Гап тез суръатлар билан миллий бозорни ташкил қилиш ва иқтисодий, сиёсий масалаларни ҳал этиш учун бюрократик давлат аппарати монополлигини сақлаб қолган ҳолда  жаҳон хўжалигига кириш ҳақида кетаяпти.</w:t>
      </w:r>
      <w:r>
        <w:rPr>
          <w:rFonts w:ascii="Bodo_uzb" w:hAnsi="Bodo_uzb"/>
        </w:rPr>
        <w:tab/>
        <w:t>Айнан мана шу жиҳатлар Марказий Осиё давлатлари учун ЯСД тажрибасини тарихан яқин ва қизиқарли қилади.</w:t>
      </w:r>
    </w:p>
    <w:p w:rsidR="006B7A8C" w:rsidRDefault="006B7A8C" w:rsidP="006B7A8C">
      <w:pPr>
        <w:pStyle w:val="a3"/>
        <w:ind w:firstLine="720"/>
        <w:rPr>
          <w:rFonts w:ascii="Bodo_uzb" w:hAnsi="Bodo_uzb"/>
        </w:rPr>
      </w:pPr>
      <w:r>
        <w:rPr>
          <w:rFonts w:ascii="Bodo_uzb" w:hAnsi="Bodo_uzb"/>
        </w:rPr>
        <w:t xml:space="preserve">Ўтган асрнинг 70-90 – йиллари иқтисодий адабиётларида ГонгКонг, Сингапур, Тайвань ва Жанубий Корея ЯСД жумласига тааллуқли ва булардан биринчи 2 та шаҳар давлатлар иқтисодининг асосий вазифасини савдо-сотиқ орқали амалга ошириши анъанавий бўлиб келган. Бошида улар қайта экспорт қилиш савдосини, кейинчалик халқаро кредит соҳаларини ҳам қамраб олишди. 70-йиллар охирига келиб Сингапур ва Ганг-Конг Шарқий Осиёдаги йирик молия марказига айланишди. </w:t>
      </w:r>
    </w:p>
    <w:p w:rsidR="006B7A8C" w:rsidRDefault="006B7A8C" w:rsidP="006B7A8C">
      <w:pPr>
        <w:pStyle w:val="a3"/>
        <w:rPr>
          <w:rFonts w:ascii="Bodo_uzb" w:hAnsi="Bodo_uzb"/>
        </w:rPr>
      </w:pPr>
      <w:r>
        <w:rPr>
          <w:rFonts w:ascii="Bodo_uzb" w:hAnsi="Bodo_uzb"/>
        </w:rPr>
        <w:tab/>
        <w:t>Бозор иқтисодиёти ривожланган давлатлар, биринчи навбатда, А+Ш  Жанубий Корея ва Тайваннинг иқтисодий ўсиши билан қизиқиб қолганликлари сабабли, уларга сезиларли даражада, яьни миллиардлаб доллар атрофида молиявий ёрдам кўрсатишди. Бу маблағлар ишлаб чиқарилмайдиган (шу жумладан, ҳарбий) мақсадларга кетган бўлса ҳам, лекин уларнинг иқтисодий аҳамиятини кам деб бўлмайди.</w:t>
      </w:r>
    </w:p>
    <w:p w:rsidR="006B7A8C" w:rsidRDefault="006B7A8C" w:rsidP="006B7A8C">
      <w:pPr>
        <w:pStyle w:val="a3"/>
        <w:ind w:firstLine="720"/>
        <w:rPr>
          <w:rFonts w:ascii="Bodo_uzb" w:hAnsi="Bodo_uzb"/>
        </w:rPr>
      </w:pPr>
      <w:r>
        <w:rPr>
          <w:rFonts w:ascii="Bodo_uzb" w:hAnsi="Bodo_uzb"/>
        </w:rPr>
        <w:t xml:space="preserve">Республикамизда ЯСД саноатини ривожлантириш тажрибалари ҳам ўрганиб (текшириб) чиқилмоқда. </w:t>
      </w:r>
    </w:p>
    <w:p w:rsidR="006B7A8C" w:rsidRDefault="006B7A8C" w:rsidP="006B7A8C">
      <w:pPr>
        <w:pStyle w:val="a3"/>
        <w:rPr>
          <w:rFonts w:ascii="Bodo_uzb" w:hAnsi="Bodo_uzb"/>
          <w:b/>
        </w:rPr>
      </w:pPr>
    </w:p>
    <w:p w:rsidR="006B7A8C" w:rsidRDefault="006B7A8C" w:rsidP="006B7A8C">
      <w:pPr>
        <w:pStyle w:val="a3"/>
        <w:jc w:val="center"/>
        <w:rPr>
          <w:rFonts w:ascii="Bodo_uzb" w:hAnsi="Bodo_uzb"/>
          <w:b/>
        </w:rPr>
      </w:pPr>
      <w:r>
        <w:rPr>
          <w:rFonts w:ascii="Bodo_uzb" w:hAnsi="Bodo_uzb"/>
          <w:b/>
        </w:rPr>
        <w:t>6.2. Шарқий Осиё давлатлари саноатлашишининг афзалликлари</w:t>
      </w:r>
    </w:p>
    <w:p w:rsidR="006B7A8C" w:rsidRDefault="006B7A8C" w:rsidP="006B7A8C">
      <w:pPr>
        <w:pStyle w:val="a3"/>
        <w:rPr>
          <w:rFonts w:ascii="Bodo_uzb" w:hAnsi="Bodo_uzb"/>
          <w:b/>
        </w:rPr>
      </w:pPr>
    </w:p>
    <w:p w:rsidR="006B7A8C" w:rsidRDefault="006B7A8C" w:rsidP="006B7A8C">
      <w:pPr>
        <w:pStyle w:val="a3"/>
        <w:rPr>
          <w:rFonts w:ascii="Bodo_uzb" w:hAnsi="Bodo_uzb"/>
        </w:rPr>
      </w:pPr>
      <w:r>
        <w:rPr>
          <w:rFonts w:ascii="Bodo_uzb" w:hAnsi="Bodo_uzb"/>
        </w:rPr>
        <w:lastRenderedPageBreak/>
        <w:tab/>
        <w:t>Сиёсий мустақилликка эришилгандан кейин иқтисодиётни таркибан қайта қуришга ўтишда, халқ хўжалигининг колониал структураси синаётган даврда давлат вазифалари кўпайди ва ривожланаётган давлат раҳбарларидан иқтисодий ва ижтимоий соҳаларга асосланган муҳим қарорлар қабул қилишни талаб этди. Ички ва ташқи ҳолатдаги муаммоларни ҳал қилган ҳолда келажакдаги мақсадларга, сиёсий томондан ривожланишга эришиш учун муҳим қарорлар қабул қилиш керак.</w:t>
      </w:r>
    </w:p>
    <w:p w:rsidR="006B7A8C" w:rsidRDefault="006B7A8C" w:rsidP="006B7A8C">
      <w:pPr>
        <w:pStyle w:val="a3"/>
        <w:rPr>
          <w:rFonts w:ascii="Bodo_uzb" w:hAnsi="Bodo_uzb"/>
        </w:rPr>
      </w:pPr>
      <w:r>
        <w:rPr>
          <w:rFonts w:ascii="Bodo_uzb" w:hAnsi="Bodo_uzb"/>
        </w:rPr>
        <w:tab/>
        <w:t xml:space="preserve">Хоҳлаган иқтисодий моделнинг асосий талаблари унинг ҳақиқатда бор бўлган иқтисодий жараёнларни тушунтириб бериш қобилиятидан иборат. </w:t>
      </w:r>
    </w:p>
    <w:p w:rsidR="006B7A8C" w:rsidRDefault="006B7A8C" w:rsidP="006B7A8C">
      <w:pPr>
        <w:pStyle w:val="a3"/>
        <w:rPr>
          <w:rFonts w:ascii="Bodo_uzb" w:hAnsi="Bodo_uzb"/>
        </w:rPr>
      </w:pPr>
      <w:r>
        <w:rPr>
          <w:rFonts w:ascii="Bodo_uzb" w:hAnsi="Bodo_uzb"/>
        </w:rPr>
        <w:tab/>
        <w:t xml:space="preserve"> Изланишларнинг услубий асоси /арбда ва Шарқда иқтисодий  мактабларнинг пайдо бўлишида эди: неокейинчилик, неолибералчилик, ҳар хил ижтимоий оқимлар. Аммо озод бўлаётган давлатлар иқтисодий ва сиёсий ривожининг амалий таҳлили вақт ўтиши билан чуқурлашиб кетиши, уларнинг жаҳон хўжалиги тизимидаги ўрнининг ўзгариши янгича ёндашиш, қайта қуриш ёки одатий тушунчаларни қайта кўриш меъзонларини ишлаб чиқишни талаб қиларди. </w:t>
      </w:r>
    </w:p>
    <w:p w:rsidR="006B7A8C" w:rsidRDefault="006B7A8C" w:rsidP="006B7A8C">
      <w:pPr>
        <w:pStyle w:val="a3"/>
        <w:ind w:firstLine="720"/>
        <w:rPr>
          <w:rFonts w:ascii="Bodo_uzb" w:hAnsi="Bodo_uzb"/>
        </w:rPr>
      </w:pPr>
      <w:r>
        <w:rPr>
          <w:rFonts w:ascii="Bodo_uzb" w:hAnsi="Bodo_uzb"/>
        </w:rPr>
        <w:t xml:space="preserve">Ривожланиш муаммоларини ҳал этишга, хўжаликни бир бутун ва структуравий қайта қуришга ҳар хил ёндашиш </w:t>
      </w:r>
      <w:r>
        <w:rPr>
          <w:rFonts w:ascii="Bodo_uzb" w:hAnsi="Bodo_uzb"/>
          <w:lang w:val="en-US"/>
        </w:rPr>
        <w:t>XX</w:t>
      </w:r>
      <w:r>
        <w:rPr>
          <w:rFonts w:ascii="Bodo_uzb" w:hAnsi="Bodo_uzb"/>
        </w:rPr>
        <w:t xml:space="preserve"> асрнинг 50-60 йилларида сезиларли даражада кўрина бошлади, яъни бу давр иқтисодий назария ўсишининг юксалган пайтларига тўғри келди.</w:t>
      </w:r>
    </w:p>
    <w:p w:rsidR="006B7A8C" w:rsidRDefault="006B7A8C" w:rsidP="006B7A8C">
      <w:pPr>
        <w:pStyle w:val="a3"/>
        <w:rPr>
          <w:rFonts w:ascii="Bodo_uzb" w:hAnsi="Bodo_uzb"/>
        </w:rPr>
      </w:pPr>
      <w:r>
        <w:rPr>
          <w:rFonts w:ascii="Bodo_uzb" w:hAnsi="Bodo_uzb"/>
        </w:rPr>
        <w:tab/>
        <w:t xml:space="preserve">70-йилларда саноат ривожланишини таъминлаш масалаларини ишлаб чиқишнинг назарий ва тамойилий фарқи, қайта ишлаб чиқариш жараёнида структуранинг алоҳида элементлари роли, саноат ва қишлоқ  хўжалик секторларининг ҳозирги ва одатий ўзаро алоқаларини кўриб чиқиш давомида келинган хулосалар ва улардан фойдаланиш жараёни борган сари кучайди. Стратегиянинг тамойилий базаси «диверсификация» жараёни жамланган баъзи давлатлар гуруҳи ва ҳудудлар учун моделларни қидириш билан параллел равишда давлатлар микесида ҳам илдам кетади. Бунга мисол қилиб социалистик тамойиллар – «ўсишни тақсимлаш», «асосий эхтиёжлар», «ўз кучига таяниш»ни бир томондан, иккинчи томондан эса нео либералистик тамойиллар «устунликларини солиштириш»ларнинг асосий элементларини кушишга ўринишларни кўрсатиш мумкин. </w:t>
      </w:r>
    </w:p>
    <w:p w:rsidR="006B7A8C" w:rsidRDefault="006B7A8C" w:rsidP="006B7A8C">
      <w:pPr>
        <w:pStyle w:val="a3"/>
        <w:ind w:firstLine="720"/>
        <w:rPr>
          <w:rFonts w:ascii="Bodo_uzb" w:hAnsi="Bodo_uzb"/>
        </w:rPr>
      </w:pPr>
      <w:r>
        <w:rPr>
          <w:rFonts w:ascii="Bodo_uzb" w:hAnsi="Bodo_uzb"/>
        </w:rPr>
        <w:t>Ўтган асрнинг</w:t>
      </w:r>
      <w:r>
        <w:rPr>
          <w:rFonts w:ascii="Bodo_uzb" w:hAnsi="Bodo_uzb"/>
        </w:rPr>
        <w:tab/>
        <w:t xml:space="preserve">60-70 - йилларида «ташқи иқтисод» назарияси халқаро ривожланиш стратегиясининг тамойили базасига катта ҳисса бўлди, шу билан бирга озод бўлган давлатларнинг саноатлашиши учун халқаро иқтисодий муносабатларни қайта қуриш зарурати тузилади. Кўпчилик «переферийниклар» амал қилаётган тарақёиетга тўсқинлик қилувчи тезисдан фойдаланган ҳолда 70-80 - йилларда озод бўлган дунёда дифференциация жараёнининг катта ҳаракатини тушунтириб бериш қийин, шу жумладан,  ўзгартиришга интилувчи даврни бошдан кечираётган янги саноатлашган </w:t>
      </w:r>
      <w:r>
        <w:rPr>
          <w:rFonts w:ascii="Bodo_uzb" w:hAnsi="Bodo_uzb"/>
        </w:rPr>
        <w:lastRenderedPageBreak/>
        <w:t xml:space="preserve">давлатлар ва ҳудудлар гуруҳининг пайдо бўлиши Шарқий Осиёда, жумладан, Жанубий Корея, Тайвань, Сингапур ва Гонгконг, шунингдек, яна – АСЕАН (Жанубий Шарқий Осиё давлатларининг ассоциацияси) аъзолари ҳам қўшилишмоқда. МРТ интеграциясининг юқори босқичини ифодаловчи бу давлат ва ҳудудларда янги хўжалик структурасини ташкил қилиш жараёнлари яққол номоён бўлмоқда. Саноатни ривожлантириш соҳасидаги асосий ташаббускорлик давлат ва маҳаллий бизнес томонидан кўрсатилмоқда. 80- йиллар охирида янги саноатлашган давлатлар монополияни ривожлантириш учун чет эл инвестицияларини кўпайтирувчи  «субимпериалистик марказлар»га айланди. 80-йиллар ўртасига келиб Гонгконгнинг чет эллардаги тўғридан-тўғри капитал қўйилмалари 2 млрд. долларни, Сингапурда – 1 млрд. долларни ташкил этди. Бундан ташқари, 80-90-йилларда янги саноатлашган давлатларнинг А+Ш ва /арбий Европа иқтисодига капитал қўйилмалари тез суръатлар билан ошиб (кўпайиб) бораверди. </w:t>
      </w:r>
    </w:p>
    <w:p w:rsidR="006B7A8C" w:rsidRDefault="006B7A8C" w:rsidP="006B7A8C">
      <w:pPr>
        <w:pStyle w:val="a3"/>
        <w:rPr>
          <w:rFonts w:ascii="Bodo_uzb" w:hAnsi="Bodo_uzb"/>
        </w:rPr>
      </w:pPr>
      <w:r>
        <w:rPr>
          <w:rFonts w:ascii="Bodo_uzb" w:hAnsi="Bodo_uzb"/>
        </w:rPr>
        <w:tab/>
        <w:t xml:space="preserve">Янги саноатлашган давлатлар (ЯСД) ўзининг юқори динамизми билан бошқалардан фарқ қилади. ЯММ нинг ўртача йиллик ўсиши 70- йиллардан 80- йилларнинг бошигача 6-8% ни ташкил қилади. 80- йилларнинг иккинчи ярмидаги ўсиш тезлашди. Бу 8-жадвалда ифодаланган. </w:t>
      </w:r>
    </w:p>
    <w:p w:rsidR="006B7A8C" w:rsidRDefault="006B7A8C" w:rsidP="006B7A8C">
      <w:pPr>
        <w:pStyle w:val="a3"/>
        <w:jc w:val="right"/>
        <w:rPr>
          <w:rFonts w:ascii="Bodo_uzb" w:hAnsi="Bodo_uzb"/>
        </w:rPr>
      </w:pPr>
      <w:r>
        <w:rPr>
          <w:rFonts w:ascii="Bodo_uzb" w:hAnsi="Bodo_uzb"/>
        </w:rPr>
        <w:t>8-жадвал</w:t>
      </w:r>
    </w:p>
    <w:p w:rsidR="006B7A8C" w:rsidRDefault="006B7A8C" w:rsidP="006B7A8C">
      <w:pPr>
        <w:pStyle w:val="a3"/>
        <w:jc w:val="center"/>
        <w:rPr>
          <w:rFonts w:ascii="Bodo_uzb" w:hAnsi="Bodo_uzb"/>
          <w:b/>
        </w:rPr>
      </w:pPr>
      <w:r>
        <w:rPr>
          <w:rFonts w:ascii="Bodo_uzb" w:hAnsi="Bodo_uzb"/>
          <w:b/>
        </w:rPr>
        <w:t>ЯСД ва АСЕАН мамлакатларининг ривожланиш</w:t>
      </w:r>
    </w:p>
    <w:p w:rsidR="006B7A8C" w:rsidRDefault="006B7A8C" w:rsidP="006B7A8C">
      <w:pPr>
        <w:pStyle w:val="a3"/>
        <w:jc w:val="center"/>
        <w:rPr>
          <w:rFonts w:ascii="Bodo_uzb" w:hAnsi="Bodo_uzb"/>
          <w:b/>
        </w:rPr>
      </w:pPr>
      <w:r>
        <w:rPr>
          <w:rFonts w:ascii="Bodo_uzb" w:hAnsi="Bodo_uzb"/>
          <w:b/>
        </w:rPr>
        <w:t xml:space="preserve"> даражаси ва динамикаси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4"/>
        <w:gridCol w:w="1600"/>
        <w:gridCol w:w="1518"/>
        <w:gridCol w:w="3065"/>
      </w:tblGrid>
      <w:tr w:rsidR="006B7A8C" w:rsidTr="00557BF1">
        <w:tblPrEx>
          <w:tblCellMar>
            <w:top w:w="0" w:type="dxa"/>
            <w:bottom w:w="0" w:type="dxa"/>
          </w:tblCellMar>
        </w:tblPrEx>
        <w:trPr>
          <w:cantSplit/>
          <w:trHeight w:val="988"/>
          <w:jc w:val="center"/>
        </w:trPr>
        <w:tc>
          <w:tcPr>
            <w:tcW w:w="2774" w:type="dxa"/>
          </w:tcPr>
          <w:p w:rsidR="006B7A8C" w:rsidRDefault="006B7A8C" w:rsidP="00557BF1">
            <w:pPr>
              <w:pStyle w:val="a3"/>
              <w:jc w:val="center"/>
              <w:rPr>
                <w:rFonts w:ascii="Bodo_uzb" w:hAnsi="Bodo_uzb"/>
                <w:b/>
              </w:rPr>
            </w:pPr>
          </w:p>
        </w:tc>
        <w:tc>
          <w:tcPr>
            <w:tcW w:w="3118" w:type="dxa"/>
            <w:gridSpan w:val="2"/>
          </w:tcPr>
          <w:p w:rsidR="006B7A8C" w:rsidRDefault="006B7A8C" w:rsidP="00557BF1">
            <w:pPr>
              <w:pStyle w:val="a3"/>
              <w:jc w:val="center"/>
              <w:rPr>
                <w:rFonts w:ascii="Bodo_uzb" w:hAnsi="Bodo_uzb"/>
              </w:rPr>
            </w:pPr>
            <w:r>
              <w:rPr>
                <w:rFonts w:ascii="Bodo_uzb" w:hAnsi="Bodo_uzb"/>
              </w:rPr>
              <w:t>ЯММ нинг ўртача йиллик суръати</w:t>
            </w:r>
          </w:p>
          <w:p w:rsidR="006B7A8C" w:rsidRDefault="006B7A8C" w:rsidP="00557BF1">
            <w:pPr>
              <w:pStyle w:val="a3"/>
              <w:jc w:val="center"/>
              <w:rPr>
                <w:rFonts w:ascii="Bodo_uzb" w:hAnsi="Bodo_uzb"/>
              </w:rPr>
            </w:pPr>
            <w:r>
              <w:rPr>
                <w:rFonts w:ascii="Bodo_uzb" w:hAnsi="Bodo_uzb"/>
              </w:rPr>
              <w:t>(%)</w:t>
            </w:r>
          </w:p>
        </w:tc>
        <w:tc>
          <w:tcPr>
            <w:tcW w:w="3065" w:type="dxa"/>
          </w:tcPr>
          <w:p w:rsidR="006B7A8C" w:rsidRDefault="006B7A8C" w:rsidP="00557BF1">
            <w:pPr>
              <w:pStyle w:val="a3"/>
              <w:jc w:val="center"/>
              <w:rPr>
                <w:rFonts w:ascii="Bodo_uzb" w:hAnsi="Bodo_uzb"/>
              </w:rPr>
            </w:pPr>
            <w:r>
              <w:rPr>
                <w:rFonts w:ascii="Bodo_uzb" w:hAnsi="Bodo_uzb"/>
              </w:rPr>
              <w:t>ЯММнинг жон бошига тўғри келадиган миқдори (дол.) 1988</w:t>
            </w: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b/>
              </w:rPr>
            </w:pPr>
          </w:p>
        </w:tc>
        <w:tc>
          <w:tcPr>
            <w:tcW w:w="1600" w:type="dxa"/>
          </w:tcPr>
          <w:p w:rsidR="006B7A8C" w:rsidRDefault="006B7A8C" w:rsidP="00557BF1">
            <w:pPr>
              <w:pStyle w:val="a3"/>
              <w:jc w:val="center"/>
              <w:rPr>
                <w:rFonts w:ascii="Bodo_uzb" w:hAnsi="Bodo_uzb"/>
              </w:rPr>
            </w:pPr>
            <w:r>
              <w:rPr>
                <w:rFonts w:ascii="Bodo_uzb" w:hAnsi="Bodo_uzb"/>
              </w:rPr>
              <w:t>1981-1985</w:t>
            </w:r>
          </w:p>
        </w:tc>
        <w:tc>
          <w:tcPr>
            <w:tcW w:w="1518" w:type="dxa"/>
          </w:tcPr>
          <w:p w:rsidR="006B7A8C" w:rsidRDefault="006B7A8C" w:rsidP="00557BF1">
            <w:pPr>
              <w:pStyle w:val="a3"/>
              <w:jc w:val="center"/>
              <w:rPr>
                <w:rFonts w:ascii="Bodo_uzb" w:hAnsi="Bodo_uzb"/>
              </w:rPr>
            </w:pPr>
            <w:r>
              <w:rPr>
                <w:rFonts w:ascii="Bodo_uzb" w:hAnsi="Bodo_uzb"/>
              </w:rPr>
              <w:t>1986-1988</w:t>
            </w:r>
          </w:p>
        </w:tc>
        <w:tc>
          <w:tcPr>
            <w:tcW w:w="3065" w:type="dxa"/>
          </w:tcPr>
          <w:p w:rsidR="006B7A8C" w:rsidRDefault="006B7A8C" w:rsidP="00557BF1">
            <w:pPr>
              <w:pStyle w:val="a3"/>
              <w:jc w:val="center"/>
              <w:rPr>
                <w:rFonts w:ascii="Bodo_uzb" w:hAnsi="Bodo_uzb"/>
                <w:b/>
              </w:rPr>
            </w:pP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rPr>
            </w:pPr>
            <w:r>
              <w:rPr>
                <w:rFonts w:ascii="Bodo_uzb" w:hAnsi="Bodo_uzb"/>
              </w:rPr>
              <w:t>Гонконг</w:t>
            </w:r>
          </w:p>
        </w:tc>
        <w:tc>
          <w:tcPr>
            <w:tcW w:w="1600" w:type="dxa"/>
          </w:tcPr>
          <w:p w:rsidR="006B7A8C" w:rsidRDefault="006B7A8C" w:rsidP="00557BF1">
            <w:pPr>
              <w:pStyle w:val="a3"/>
              <w:jc w:val="center"/>
              <w:rPr>
                <w:rFonts w:ascii="Bodo_uzb" w:hAnsi="Bodo_uzb"/>
              </w:rPr>
            </w:pPr>
            <w:r>
              <w:rPr>
                <w:rFonts w:ascii="Bodo_uzb" w:hAnsi="Bodo_uzb"/>
              </w:rPr>
              <w:t>4,2</w:t>
            </w:r>
          </w:p>
        </w:tc>
        <w:tc>
          <w:tcPr>
            <w:tcW w:w="1518" w:type="dxa"/>
          </w:tcPr>
          <w:p w:rsidR="006B7A8C" w:rsidRDefault="006B7A8C" w:rsidP="00557BF1">
            <w:pPr>
              <w:pStyle w:val="a3"/>
              <w:jc w:val="center"/>
              <w:rPr>
                <w:rFonts w:ascii="Bodo_uzb" w:hAnsi="Bodo_uzb"/>
              </w:rPr>
            </w:pPr>
            <w:r>
              <w:rPr>
                <w:rFonts w:ascii="Bodo_uzb" w:hAnsi="Bodo_uzb"/>
              </w:rPr>
              <w:t>9,8</w:t>
            </w:r>
          </w:p>
        </w:tc>
        <w:tc>
          <w:tcPr>
            <w:tcW w:w="3065" w:type="dxa"/>
          </w:tcPr>
          <w:p w:rsidR="006B7A8C" w:rsidRDefault="006B7A8C" w:rsidP="00557BF1">
            <w:pPr>
              <w:pStyle w:val="a3"/>
              <w:jc w:val="center"/>
              <w:rPr>
                <w:rFonts w:ascii="Bodo_uzb" w:hAnsi="Bodo_uzb"/>
              </w:rPr>
            </w:pPr>
            <w:r>
              <w:rPr>
                <w:rFonts w:ascii="Bodo_uzb" w:hAnsi="Bodo_uzb"/>
              </w:rPr>
              <w:t>7800</w:t>
            </w: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rPr>
            </w:pPr>
            <w:r>
              <w:rPr>
                <w:rFonts w:ascii="Bodo_uzb" w:hAnsi="Bodo_uzb"/>
              </w:rPr>
              <w:t>Жанубий  Корея</w:t>
            </w:r>
          </w:p>
        </w:tc>
        <w:tc>
          <w:tcPr>
            <w:tcW w:w="1600" w:type="dxa"/>
          </w:tcPr>
          <w:p w:rsidR="006B7A8C" w:rsidRDefault="006B7A8C" w:rsidP="00557BF1">
            <w:pPr>
              <w:pStyle w:val="a3"/>
              <w:jc w:val="center"/>
              <w:rPr>
                <w:rFonts w:ascii="Bodo_uzb" w:hAnsi="Bodo_uzb"/>
              </w:rPr>
            </w:pPr>
            <w:r>
              <w:rPr>
                <w:rFonts w:ascii="Bodo_uzb" w:hAnsi="Bodo_uzb"/>
              </w:rPr>
              <w:t>7,5</w:t>
            </w:r>
          </w:p>
        </w:tc>
        <w:tc>
          <w:tcPr>
            <w:tcW w:w="1518" w:type="dxa"/>
          </w:tcPr>
          <w:p w:rsidR="006B7A8C" w:rsidRDefault="006B7A8C" w:rsidP="00557BF1">
            <w:pPr>
              <w:pStyle w:val="a3"/>
              <w:jc w:val="center"/>
              <w:rPr>
                <w:rFonts w:ascii="Bodo_uzb" w:hAnsi="Bodo_uzb"/>
              </w:rPr>
            </w:pPr>
            <w:r>
              <w:rPr>
                <w:rFonts w:ascii="Bodo_uzb" w:hAnsi="Bodo_uzb"/>
              </w:rPr>
              <w:t>11,1</w:t>
            </w:r>
          </w:p>
        </w:tc>
        <w:tc>
          <w:tcPr>
            <w:tcW w:w="3065" w:type="dxa"/>
          </w:tcPr>
          <w:p w:rsidR="006B7A8C" w:rsidRDefault="006B7A8C" w:rsidP="00557BF1">
            <w:pPr>
              <w:pStyle w:val="a3"/>
              <w:jc w:val="center"/>
              <w:rPr>
                <w:rFonts w:ascii="Bodo_uzb" w:hAnsi="Bodo_uzb"/>
              </w:rPr>
            </w:pPr>
            <w:r>
              <w:rPr>
                <w:rFonts w:ascii="Bodo_uzb" w:hAnsi="Bodo_uzb"/>
              </w:rPr>
              <w:t>3800</w:t>
            </w: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rPr>
            </w:pPr>
            <w:r>
              <w:rPr>
                <w:rFonts w:ascii="Bodo_uzb" w:hAnsi="Bodo_uzb"/>
              </w:rPr>
              <w:t>Сингапур</w:t>
            </w:r>
          </w:p>
        </w:tc>
        <w:tc>
          <w:tcPr>
            <w:tcW w:w="1600" w:type="dxa"/>
          </w:tcPr>
          <w:p w:rsidR="006B7A8C" w:rsidRDefault="006B7A8C" w:rsidP="00557BF1">
            <w:pPr>
              <w:pStyle w:val="a3"/>
              <w:jc w:val="center"/>
              <w:rPr>
                <w:rFonts w:ascii="Bodo_uzb" w:hAnsi="Bodo_uzb"/>
              </w:rPr>
            </w:pPr>
            <w:r>
              <w:rPr>
                <w:rFonts w:ascii="Bodo_uzb" w:hAnsi="Bodo_uzb"/>
              </w:rPr>
              <w:t>6,0</w:t>
            </w:r>
          </w:p>
        </w:tc>
        <w:tc>
          <w:tcPr>
            <w:tcW w:w="1518" w:type="dxa"/>
          </w:tcPr>
          <w:p w:rsidR="006B7A8C" w:rsidRDefault="006B7A8C" w:rsidP="00557BF1">
            <w:pPr>
              <w:pStyle w:val="a3"/>
              <w:jc w:val="center"/>
              <w:rPr>
                <w:rFonts w:ascii="Bodo_uzb" w:hAnsi="Bodo_uzb"/>
              </w:rPr>
            </w:pPr>
            <w:r>
              <w:rPr>
                <w:rFonts w:ascii="Bodo_uzb" w:hAnsi="Bodo_uzb"/>
              </w:rPr>
              <w:t>6,9</w:t>
            </w:r>
          </w:p>
        </w:tc>
        <w:tc>
          <w:tcPr>
            <w:tcW w:w="3065" w:type="dxa"/>
          </w:tcPr>
          <w:p w:rsidR="006B7A8C" w:rsidRDefault="006B7A8C" w:rsidP="00557BF1">
            <w:pPr>
              <w:pStyle w:val="a3"/>
              <w:jc w:val="center"/>
              <w:rPr>
                <w:rFonts w:ascii="Bodo_uzb" w:hAnsi="Bodo_uzb"/>
              </w:rPr>
            </w:pPr>
            <w:r>
              <w:rPr>
                <w:rFonts w:ascii="Bodo_uzb" w:hAnsi="Bodo_uzb"/>
              </w:rPr>
              <w:t>8000</w:t>
            </w: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rPr>
            </w:pPr>
            <w:r>
              <w:rPr>
                <w:rFonts w:ascii="Bodo_uzb" w:hAnsi="Bodo_uzb"/>
              </w:rPr>
              <w:t>Тайвань</w:t>
            </w:r>
          </w:p>
        </w:tc>
        <w:tc>
          <w:tcPr>
            <w:tcW w:w="1600" w:type="dxa"/>
          </w:tcPr>
          <w:p w:rsidR="006B7A8C" w:rsidRDefault="006B7A8C" w:rsidP="00557BF1">
            <w:pPr>
              <w:pStyle w:val="a3"/>
              <w:jc w:val="center"/>
              <w:rPr>
                <w:rFonts w:ascii="Bodo_uzb" w:hAnsi="Bodo_uzb"/>
              </w:rPr>
            </w:pPr>
            <w:r>
              <w:rPr>
                <w:rFonts w:ascii="Bodo_uzb" w:hAnsi="Bodo_uzb"/>
              </w:rPr>
              <w:t>6,1</w:t>
            </w:r>
          </w:p>
        </w:tc>
        <w:tc>
          <w:tcPr>
            <w:tcW w:w="1518" w:type="dxa"/>
          </w:tcPr>
          <w:p w:rsidR="006B7A8C" w:rsidRDefault="006B7A8C" w:rsidP="00557BF1">
            <w:pPr>
              <w:pStyle w:val="a3"/>
              <w:jc w:val="center"/>
              <w:rPr>
                <w:rFonts w:ascii="Bodo_uzb" w:hAnsi="Bodo_uzb"/>
              </w:rPr>
            </w:pPr>
            <w:r>
              <w:rPr>
                <w:rFonts w:ascii="Bodo_uzb" w:hAnsi="Bodo_uzb"/>
              </w:rPr>
              <w:t>9,3</w:t>
            </w:r>
          </w:p>
        </w:tc>
        <w:tc>
          <w:tcPr>
            <w:tcW w:w="3065" w:type="dxa"/>
          </w:tcPr>
          <w:p w:rsidR="006B7A8C" w:rsidRDefault="006B7A8C" w:rsidP="00557BF1">
            <w:pPr>
              <w:pStyle w:val="a3"/>
              <w:jc w:val="center"/>
              <w:rPr>
                <w:rFonts w:ascii="Bodo_uzb" w:hAnsi="Bodo_uzb"/>
              </w:rPr>
            </w:pPr>
            <w:r>
              <w:rPr>
                <w:rFonts w:ascii="Bodo_uzb" w:hAnsi="Bodo_uzb"/>
              </w:rPr>
              <w:t>6000</w:t>
            </w: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rPr>
            </w:pPr>
            <w:r>
              <w:rPr>
                <w:rFonts w:ascii="Bodo_uzb" w:hAnsi="Bodo_uzb"/>
              </w:rPr>
              <w:t>Индонезия</w:t>
            </w:r>
          </w:p>
        </w:tc>
        <w:tc>
          <w:tcPr>
            <w:tcW w:w="1600" w:type="dxa"/>
          </w:tcPr>
          <w:p w:rsidR="006B7A8C" w:rsidRDefault="006B7A8C" w:rsidP="00557BF1">
            <w:pPr>
              <w:pStyle w:val="a3"/>
              <w:jc w:val="center"/>
              <w:rPr>
                <w:rFonts w:ascii="Bodo_uzb" w:hAnsi="Bodo_uzb"/>
              </w:rPr>
            </w:pPr>
            <w:r>
              <w:rPr>
                <w:rFonts w:ascii="Bodo_uzb" w:hAnsi="Bodo_uzb"/>
              </w:rPr>
              <w:t>3,6</w:t>
            </w:r>
          </w:p>
        </w:tc>
        <w:tc>
          <w:tcPr>
            <w:tcW w:w="1518" w:type="dxa"/>
          </w:tcPr>
          <w:p w:rsidR="006B7A8C" w:rsidRDefault="006B7A8C" w:rsidP="00557BF1">
            <w:pPr>
              <w:pStyle w:val="a3"/>
              <w:jc w:val="center"/>
              <w:rPr>
                <w:rFonts w:ascii="Bodo_uzb" w:hAnsi="Bodo_uzb"/>
              </w:rPr>
            </w:pPr>
            <w:r>
              <w:rPr>
                <w:rFonts w:ascii="Bodo_uzb" w:hAnsi="Bodo_uzb"/>
              </w:rPr>
              <w:t>3,0</w:t>
            </w:r>
          </w:p>
        </w:tc>
        <w:tc>
          <w:tcPr>
            <w:tcW w:w="3065" w:type="dxa"/>
          </w:tcPr>
          <w:p w:rsidR="006B7A8C" w:rsidRDefault="006B7A8C" w:rsidP="00557BF1">
            <w:pPr>
              <w:pStyle w:val="a3"/>
              <w:jc w:val="center"/>
              <w:rPr>
                <w:rFonts w:ascii="Bodo_uzb" w:hAnsi="Bodo_uzb"/>
              </w:rPr>
            </w:pPr>
            <w:r>
              <w:rPr>
                <w:rFonts w:ascii="Bodo_uzb" w:hAnsi="Bodo_uzb"/>
              </w:rPr>
              <w:t>550</w:t>
            </w: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rPr>
            </w:pPr>
            <w:r>
              <w:rPr>
                <w:rFonts w:ascii="Bodo_uzb" w:hAnsi="Bodo_uzb"/>
              </w:rPr>
              <w:t>Филиппин ороллари</w:t>
            </w:r>
          </w:p>
        </w:tc>
        <w:tc>
          <w:tcPr>
            <w:tcW w:w="1600" w:type="dxa"/>
          </w:tcPr>
          <w:p w:rsidR="006B7A8C" w:rsidRDefault="006B7A8C" w:rsidP="00557BF1">
            <w:pPr>
              <w:pStyle w:val="a3"/>
              <w:jc w:val="center"/>
              <w:rPr>
                <w:rFonts w:ascii="Bodo_uzb" w:hAnsi="Bodo_uzb"/>
              </w:rPr>
            </w:pPr>
            <w:r>
              <w:rPr>
                <w:rFonts w:ascii="Bodo_uzb" w:hAnsi="Bodo_uzb"/>
              </w:rPr>
              <w:t>0,9</w:t>
            </w:r>
          </w:p>
        </w:tc>
        <w:tc>
          <w:tcPr>
            <w:tcW w:w="1518" w:type="dxa"/>
          </w:tcPr>
          <w:p w:rsidR="006B7A8C" w:rsidRDefault="006B7A8C" w:rsidP="00557BF1">
            <w:pPr>
              <w:pStyle w:val="a3"/>
              <w:jc w:val="center"/>
              <w:rPr>
                <w:rFonts w:ascii="Bodo_uzb" w:hAnsi="Bodo_uzb"/>
              </w:rPr>
            </w:pPr>
            <w:r>
              <w:rPr>
                <w:rFonts w:ascii="Bodo_uzb" w:hAnsi="Bodo_uzb"/>
              </w:rPr>
              <w:t>3,3</w:t>
            </w:r>
          </w:p>
        </w:tc>
        <w:tc>
          <w:tcPr>
            <w:tcW w:w="3065" w:type="dxa"/>
          </w:tcPr>
          <w:p w:rsidR="006B7A8C" w:rsidRDefault="006B7A8C" w:rsidP="00557BF1">
            <w:pPr>
              <w:pStyle w:val="a3"/>
              <w:jc w:val="center"/>
              <w:rPr>
                <w:rFonts w:ascii="Bodo_uzb" w:hAnsi="Bodo_uzb"/>
              </w:rPr>
            </w:pPr>
            <w:r>
              <w:rPr>
                <w:rFonts w:ascii="Bodo_uzb" w:hAnsi="Bodo_uzb"/>
              </w:rPr>
              <w:t>600</w:t>
            </w:r>
          </w:p>
        </w:tc>
      </w:tr>
      <w:tr w:rsidR="006B7A8C" w:rsidTr="00557BF1">
        <w:tblPrEx>
          <w:tblCellMar>
            <w:top w:w="0" w:type="dxa"/>
            <w:bottom w:w="0" w:type="dxa"/>
          </w:tblCellMar>
        </w:tblPrEx>
        <w:trPr>
          <w:jc w:val="center"/>
        </w:trPr>
        <w:tc>
          <w:tcPr>
            <w:tcW w:w="2774" w:type="dxa"/>
          </w:tcPr>
          <w:p w:rsidR="006B7A8C" w:rsidRDefault="006B7A8C" w:rsidP="00557BF1">
            <w:pPr>
              <w:pStyle w:val="a3"/>
              <w:jc w:val="center"/>
              <w:rPr>
                <w:rFonts w:ascii="Bodo_uzb" w:hAnsi="Bodo_uzb"/>
              </w:rPr>
            </w:pPr>
            <w:r>
              <w:rPr>
                <w:rFonts w:ascii="Bodo_uzb" w:hAnsi="Bodo_uzb"/>
              </w:rPr>
              <w:t>Малайзия</w:t>
            </w:r>
          </w:p>
        </w:tc>
        <w:tc>
          <w:tcPr>
            <w:tcW w:w="1600" w:type="dxa"/>
          </w:tcPr>
          <w:p w:rsidR="006B7A8C" w:rsidRDefault="006B7A8C" w:rsidP="00557BF1">
            <w:pPr>
              <w:pStyle w:val="a3"/>
              <w:jc w:val="center"/>
              <w:rPr>
                <w:rFonts w:ascii="Bodo_uzb" w:hAnsi="Bodo_uzb"/>
              </w:rPr>
            </w:pPr>
            <w:r>
              <w:rPr>
                <w:rFonts w:ascii="Bodo_uzb" w:hAnsi="Bodo_uzb"/>
              </w:rPr>
              <w:t>5,1</w:t>
            </w:r>
          </w:p>
        </w:tc>
        <w:tc>
          <w:tcPr>
            <w:tcW w:w="1518" w:type="dxa"/>
          </w:tcPr>
          <w:p w:rsidR="006B7A8C" w:rsidRDefault="006B7A8C" w:rsidP="00557BF1">
            <w:pPr>
              <w:pStyle w:val="a3"/>
              <w:jc w:val="center"/>
              <w:rPr>
                <w:rFonts w:ascii="Bodo_uzb" w:hAnsi="Bodo_uzb"/>
              </w:rPr>
            </w:pPr>
            <w:r>
              <w:rPr>
                <w:rFonts w:ascii="Bodo_uzb" w:hAnsi="Bodo_uzb"/>
              </w:rPr>
              <w:t>4,0</w:t>
            </w:r>
          </w:p>
        </w:tc>
        <w:tc>
          <w:tcPr>
            <w:tcW w:w="3065" w:type="dxa"/>
          </w:tcPr>
          <w:p w:rsidR="006B7A8C" w:rsidRDefault="006B7A8C" w:rsidP="00557BF1">
            <w:pPr>
              <w:pStyle w:val="a3"/>
              <w:jc w:val="center"/>
              <w:rPr>
                <w:rFonts w:ascii="Bodo_uzb" w:hAnsi="Bodo_uzb"/>
              </w:rPr>
            </w:pPr>
            <w:r>
              <w:rPr>
                <w:rFonts w:ascii="Bodo_uzb" w:hAnsi="Bodo_uzb"/>
              </w:rPr>
              <w:t>2400</w:t>
            </w:r>
          </w:p>
        </w:tc>
      </w:tr>
      <w:tr w:rsidR="006B7A8C" w:rsidTr="00557BF1">
        <w:tblPrEx>
          <w:tblCellMar>
            <w:top w:w="0" w:type="dxa"/>
            <w:bottom w:w="0" w:type="dxa"/>
          </w:tblCellMar>
        </w:tblPrEx>
        <w:trPr>
          <w:trHeight w:val="654"/>
          <w:jc w:val="center"/>
        </w:trPr>
        <w:tc>
          <w:tcPr>
            <w:tcW w:w="2774" w:type="dxa"/>
          </w:tcPr>
          <w:p w:rsidR="006B7A8C" w:rsidRDefault="006B7A8C" w:rsidP="00557BF1">
            <w:pPr>
              <w:pStyle w:val="a3"/>
              <w:jc w:val="center"/>
              <w:rPr>
                <w:rFonts w:ascii="Bodo_uzb" w:hAnsi="Bodo_uzb"/>
              </w:rPr>
            </w:pPr>
            <w:r>
              <w:rPr>
                <w:rFonts w:ascii="Bodo_uzb" w:hAnsi="Bodo_uzb"/>
              </w:rPr>
              <w:t>Умумжаҳон ўртача</w:t>
            </w:r>
          </w:p>
          <w:p w:rsidR="006B7A8C" w:rsidRDefault="006B7A8C" w:rsidP="00557BF1">
            <w:pPr>
              <w:pStyle w:val="a3"/>
              <w:jc w:val="center"/>
              <w:rPr>
                <w:rFonts w:ascii="Bodo_uzb" w:hAnsi="Bodo_uzb"/>
              </w:rPr>
            </w:pPr>
            <w:r>
              <w:rPr>
                <w:rFonts w:ascii="Bodo_uzb" w:hAnsi="Bodo_uzb"/>
              </w:rPr>
              <w:t>кўрсаткич</w:t>
            </w:r>
          </w:p>
        </w:tc>
        <w:tc>
          <w:tcPr>
            <w:tcW w:w="1600" w:type="dxa"/>
          </w:tcPr>
          <w:p w:rsidR="006B7A8C" w:rsidRDefault="006B7A8C" w:rsidP="00557BF1">
            <w:pPr>
              <w:pStyle w:val="a3"/>
              <w:jc w:val="center"/>
              <w:rPr>
                <w:rFonts w:ascii="Bodo_uzb" w:hAnsi="Bodo_uzb"/>
              </w:rPr>
            </w:pPr>
          </w:p>
        </w:tc>
        <w:tc>
          <w:tcPr>
            <w:tcW w:w="1518" w:type="dxa"/>
          </w:tcPr>
          <w:p w:rsidR="006B7A8C" w:rsidRDefault="006B7A8C" w:rsidP="00557BF1">
            <w:pPr>
              <w:pStyle w:val="a3"/>
              <w:jc w:val="center"/>
              <w:rPr>
                <w:rFonts w:ascii="Bodo_uzb" w:hAnsi="Bodo_uzb"/>
              </w:rPr>
            </w:pPr>
          </w:p>
        </w:tc>
        <w:tc>
          <w:tcPr>
            <w:tcW w:w="3065" w:type="dxa"/>
          </w:tcPr>
          <w:p w:rsidR="006B7A8C" w:rsidRDefault="006B7A8C" w:rsidP="00557BF1">
            <w:pPr>
              <w:pStyle w:val="a3"/>
              <w:jc w:val="center"/>
              <w:rPr>
                <w:rFonts w:ascii="Bodo_uzb" w:hAnsi="Bodo_uzb"/>
              </w:rPr>
            </w:pPr>
            <w:r>
              <w:rPr>
                <w:rFonts w:ascii="Bodo_uzb" w:hAnsi="Bodo_uzb"/>
              </w:rPr>
              <w:t>2300</w:t>
            </w:r>
          </w:p>
        </w:tc>
      </w:tr>
    </w:tbl>
    <w:p w:rsidR="006B7A8C" w:rsidRDefault="006B7A8C" w:rsidP="006B7A8C">
      <w:pPr>
        <w:pStyle w:val="a3"/>
        <w:jc w:val="center"/>
        <w:rPr>
          <w:rFonts w:ascii="Bodo_uzb" w:hAnsi="Bodo_uzb"/>
          <w:b/>
        </w:rPr>
      </w:pPr>
      <w:r>
        <w:rPr>
          <w:rFonts w:ascii="Bodo_uzb" w:hAnsi="Bodo_uzb"/>
          <w:b/>
        </w:rPr>
        <w:t>Манба - Михеев В.В., Ривожланишнинг Осиё модели, М.МО.  1990й.</w:t>
      </w:r>
    </w:p>
    <w:p w:rsidR="006B7A8C" w:rsidRDefault="006B7A8C" w:rsidP="006B7A8C">
      <w:pPr>
        <w:pStyle w:val="a3"/>
        <w:rPr>
          <w:rFonts w:ascii="Bodo_uzb" w:hAnsi="Bodo_uzb"/>
        </w:rPr>
      </w:pPr>
      <w:r>
        <w:rPr>
          <w:rFonts w:ascii="Bodo_uzb" w:hAnsi="Bodo_uzb"/>
        </w:rPr>
        <w:tab/>
        <w:t>Бу ЯСДнинг ЯММ аҳоли жон бошига ишлаб  чиқариш бўйича ўрта дунё даражасидан ошиб кетишига ва ривожланган давлатларга яқинлашишга имкон яратди.</w:t>
      </w:r>
    </w:p>
    <w:p w:rsidR="006B7A8C" w:rsidRDefault="006B7A8C" w:rsidP="006B7A8C">
      <w:pPr>
        <w:pStyle w:val="a3"/>
        <w:rPr>
          <w:rFonts w:ascii="Bodo_uzb" w:hAnsi="Bodo_uzb"/>
        </w:rPr>
      </w:pPr>
      <w:r>
        <w:rPr>
          <w:rFonts w:ascii="Bodo_uzb" w:hAnsi="Bodo_uzb"/>
        </w:rPr>
        <w:lastRenderedPageBreak/>
        <w:tab/>
        <w:t>1970 йилда Жанубий Кореяда ЯММ аҳоли жон бошига А+Ш  даражаси билан – 8% ни, Япония даражаси билан 1989 йилда бу кўрсаткичлар ўз навбатида 20 ва 26% га етди. Бошқа давлатлар мисолида ҳам кўриш мумкин бўлган бу борадаги кўрсаткичлар қуйидаги 9-жадвалда акс эттирилган:</w:t>
      </w:r>
    </w:p>
    <w:p w:rsidR="006B7A8C" w:rsidRDefault="006B7A8C" w:rsidP="006B7A8C">
      <w:pPr>
        <w:pStyle w:val="a3"/>
        <w:ind w:right="-1"/>
        <w:jc w:val="right"/>
        <w:rPr>
          <w:rFonts w:ascii="Bodo_uzb" w:hAnsi="Bodo_uzb"/>
        </w:rPr>
      </w:pPr>
      <w:r>
        <w:rPr>
          <w:rFonts w:ascii="Bodo_uzb" w:hAnsi="Bodo_uzb"/>
        </w:rPr>
        <w:t>9-жадвал</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4"/>
        <w:gridCol w:w="2130"/>
        <w:gridCol w:w="2130"/>
        <w:gridCol w:w="2250"/>
      </w:tblGrid>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p>
        </w:tc>
        <w:tc>
          <w:tcPr>
            <w:tcW w:w="2130" w:type="dxa"/>
          </w:tcPr>
          <w:p w:rsidR="006B7A8C" w:rsidRDefault="006B7A8C" w:rsidP="00557BF1">
            <w:pPr>
              <w:pStyle w:val="a3"/>
              <w:jc w:val="center"/>
              <w:rPr>
                <w:rFonts w:ascii="Bodo_uzb" w:hAnsi="Bodo_uzb"/>
              </w:rPr>
            </w:pPr>
            <w:r>
              <w:rPr>
                <w:rFonts w:ascii="Bodo_uzb" w:hAnsi="Bodo_uzb"/>
              </w:rPr>
              <w:t>1970й.</w:t>
            </w:r>
          </w:p>
        </w:tc>
        <w:tc>
          <w:tcPr>
            <w:tcW w:w="2130" w:type="dxa"/>
          </w:tcPr>
          <w:p w:rsidR="006B7A8C" w:rsidRDefault="006B7A8C" w:rsidP="00557BF1">
            <w:pPr>
              <w:pStyle w:val="a3"/>
              <w:jc w:val="center"/>
              <w:rPr>
                <w:rFonts w:ascii="Bodo_uzb" w:hAnsi="Bodo_uzb"/>
              </w:rPr>
            </w:pPr>
            <w:r>
              <w:rPr>
                <w:rFonts w:ascii="Bodo_uzb" w:hAnsi="Bodo_uzb"/>
              </w:rPr>
              <w:t>1985й.</w:t>
            </w:r>
          </w:p>
        </w:tc>
        <w:tc>
          <w:tcPr>
            <w:tcW w:w="2250" w:type="dxa"/>
          </w:tcPr>
          <w:p w:rsidR="006B7A8C" w:rsidRDefault="006B7A8C" w:rsidP="00557BF1">
            <w:pPr>
              <w:pStyle w:val="a3"/>
              <w:jc w:val="center"/>
              <w:rPr>
                <w:rFonts w:ascii="Bodo_uzb" w:hAnsi="Bodo_uzb"/>
              </w:rPr>
            </w:pPr>
            <w:r>
              <w:rPr>
                <w:rFonts w:ascii="Bodo_uzb" w:hAnsi="Bodo_uzb"/>
              </w:rPr>
              <w:t>1989й.</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А+Ш</w:t>
            </w:r>
          </w:p>
        </w:tc>
        <w:tc>
          <w:tcPr>
            <w:tcW w:w="2130" w:type="dxa"/>
          </w:tcPr>
          <w:p w:rsidR="006B7A8C" w:rsidRDefault="006B7A8C" w:rsidP="00557BF1">
            <w:pPr>
              <w:pStyle w:val="a3"/>
              <w:jc w:val="center"/>
              <w:rPr>
                <w:rFonts w:ascii="Bodo_uzb" w:hAnsi="Bodo_uzb"/>
              </w:rPr>
            </w:pPr>
            <w:r>
              <w:rPr>
                <w:rFonts w:ascii="Bodo_uzb" w:hAnsi="Bodo_uzb"/>
              </w:rPr>
              <w:t>100</w:t>
            </w:r>
          </w:p>
        </w:tc>
        <w:tc>
          <w:tcPr>
            <w:tcW w:w="2130" w:type="dxa"/>
          </w:tcPr>
          <w:p w:rsidR="006B7A8C" w:rsidRDefault="006B7A8C" w:rsidP="00557BF1">
            <w:pPr>
              <w:pStyle w:val="a3"/>
              <w:jc w:val="center"/>
              <w:rPr>
                <w:rFonts w:ascii="Bodo_uzb" w:hAnsi="Bodo_uzb"/>
              </w:rPr>
            </w:pPr>
            <w:r>
              <w:rPr>
                <w:rFonts w:ascii="Bodo_uzb" w:hAnsi="Bodo_uzb"/>
              </w:rPr>
              <w:t>100</w:t>
            </w:r>
          </w:p>
        </w:tc>
        <w:tc>
          <w:tcPr>
            <w:tcW w:w="2250" w:type="dxa"/>
          </w:tcPr>
          <w:p w:rsidR="006B7A8C" w:rsidRDefault="006B7A8C" w:rsidP="00557BF1">
            <w:pPr>
              <w:pStyle w:val="a3"/>
              <w:jc w:val="center"/>
              <w:rPr>
                <w:rFonts w:ascii="Bodo_uzb" w:hAnsi="Bodo_uzb"/>
              </w:rPr>
            </w:pPr>
            <w:r>
              <w:rPr>
                <w:rFonts w:ascii="Bodo_uzb" w:hAnsi="Bodo_uzb"/>
              </w:rPr>
              <w:t>100</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Жанубий Корея</w:t>
            </w:r>
          </w:p>
        </w:tc>
        <w:tc>
          <w:tcPr>
            <w:tcW w:w="2130" w:type="dxa"/>
          </w:tcPr>
          <w:p w:rsidR="006B7A8C" w:rsidRDefault="006B7A8C" w:rsidP="00557BF1">
            <w:pPr>
              <w:pStyle w:val="a3"/>
              <w:jc w:val="center"/>
              <w:rPr>
                <w:rFonts w:ascii="Bodo_uzb" w:hAnsi="Bodo_uzb"/>
              </w:rPr>
            </w:pPr>
            <w:r>
              <w:rPr>
                <w:rFonts w:ascii="Bodo_uzb" w:hAnsi="Bodo_uzb"/>
              </w:rPr>
              <w:t>8</w:t>
            </w:r>
          </w:p>
        </w:tc>
        <w:tc>
          <w:tcPr>
            <w:tcW w:w="2130" w:type="dxa"/>
          </w:tcPr>
          <w:p w:rsidR="006B7A8C" w:rsidRDefault="006B7A8C" w:rsidP="00557BF1">
            <w:pPr>
              <w:pStyle w:val="a3"/>
              <w:jc w:val="center"/>
              <w:rPr>
                <w:rFonts w:ascii="Bodo_uzb" w:hAnsi="Bodo_uzb"/>
              </w:rPr>
            </w:pPr>
            <w:r>
              <w:rPr>
                <w:rFonts w:ascii="Bodo_uzb" w:hAnsi="Bodo_uzb"/>
              </w:rPr>
              <w:t>14</w:t>
            </w:r>
          </w:p>
        </w:tc>
        <w:tc>
          <w:tcPr>
            <w:tcW w:w="2250" w:type="dxa"/>
          </w:tcPr>
          <w:p w:rsidR="006B7A8C" w:rsidRDefault="006B7A8C" w:rsidP="00557BF1">
            <w:pPr>
              <w:pStyle w:val="a3"/>
              <w:jc w:val="center"/>
              <w:rPr>
                <w:rFonts w:ascii="Bodo_uzb" w:hAnsi="Bodo_uzb"/>
              </w:rPr>
            </w:pPr>
            <w:r>
              <w:rPr>
                <w:rFonts w:ascii="Bodo_uzb" w:hAnsi="Bodo_uzb"/>
              </w:rPr>
              <w:t>20</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Гонгонг</w:t>
            </w:r>
          </w:p>
        </w:tc>
        <w:tc>
          <w:tcPr>
            <w:tcW w:w="2130" w:type="dxa"/>
          </w:tcPr>
          <w:p w:rsidR="006B7A8C" w:rsidRDefault="006B7A8C" w:rsidP="00557BF1">
            <w:pPr>
              <w:pStyle w:val="a3"/>
              <w:jc w:val="center"/>
              <w:rPr>
                <w:rFonts w:ascii="Bodo_uzb" w:hAnsi="Bodo_uzb"/>
              </w:rPr>
            </w:pPr>
            <w:r>
              <w:rPr>
                <w:rFonts w:ascii="Bodo_uzb" w:hAnsi="Bodo_uzb"/>
              </w:rPr>
              <w:t>26</w:t>
            </w:r>
          </w:p>
        </w:tc>
        <w:tc>
          <w:tcPr>
            <w:tcW w:w="2130" w:type="dxa"/>
          </w:tcPr>
          <w:p w:rsidR="006B7A8C" w:rsidRDefault="006B7A8C" w:rsidP="00557BF1">
            <w:pPr>
              <w:pStyle w:val="a3"/>
              <w:jc w:val="center"/>
              <w:rPr>
                <w:rFonts w:ascii="Bodo_uzb" w:hAnsi="Bodo_uzb"/>
              </w:rPr>
            </w:pPr>
            <w:r>
              <w:rPr>
                <w:rFonts w:ascii="Bodo_uzb" w:hAnsi="Bodo_uzb"/>
              </w:rPr>
              <w:t>41</w:t>
            </w:r>
          </w:p>
        </w:tc>
        <w:tc>
          <w:tcPr>
            <w:tcW w:w="2250" w:type="dxa"/>
          </w:tcPr>
          <w:p w:rsidR="006B7A8C" w:rsidRDefault="006B7A8C" w:rsidP="00557BF1">
            <w:pPr>
              <w:pStyle w:val="a3"/>
              <w:jc w:val="center"/>
              <w:rPr>
                <w:rFonts w:ascii="Bodo_uzb" w:hAnsi="Bodo_uzb"/>
              </w:rPr>
            </w:pPr>
            <w:r>
              <w:rPr>
                <w:rFonts w:ascii="Bodo_uzb" w:hAnsi="Bodo_uzb"/>
              </w:rPr>
              <w:t>44</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Сингапур</w:t>
            </w:r>
          </w:p>
        </w:tc>
        <w:tc>
          <w:tcPr>
            <w:tcW w:w="2130" w:type="dxa"/>
          </w:tcPr>
          <w:p w:rsidR="006B7A8C" w:rsidRDefault="006B7A8C" w:rsidP="00557BF1">
            <w:pPr>
              <w:pStyle w:val="a3"/>
              <w:jc w:val="center"/>
              <w:rPr>
                <w:rFonts w:ascii="Bodo_uzb" w:hAnsi="Bodo_uzb"/>
              </w:rPr>
            </w:pPr>
            <w:r>
              <w:rPr>
                <w:rFonts w:ascii="Bodo_uzb" w:hAnsi="Bodo_uzb"/>
              </w:rPr>
              <w:t>23</w:t>
            </w:r>
          </w:p>
        </w:tc>
        <w:tc>
          <w:tcPr>
            <w:tcW w:w="2130" w:type="dxa"/>
          </w:tcPr>
          <w:p w:rsidR="006B7A8C" w:rsidRDefault="006B7A8C" w:rsidP="00557BF1">
            <w:pPr>
              <w:pStyle w:val="a3"/>
              <w:jc w:val="center"/>
              <w:rPr>
                <w:rFonts w:ascii="Bodo_uzb" w:hAnsi="Bodo_uzb"/>
              </w:rPr>
            </w:pPr>
            <w:r>
              <w:rPr>
                <w:rFonts w:ascii="Bodo_uzb" w:hAnsi="Bodo_uzb"/>
              </w:rPr>
              <w:t>45</w:t>
            </w:r>
          </w:p>
        </w:tc>
        <w:tc>
          <w:tcPr>
            <w:tcW w:w="2250" w:type="dxa"/>
          </w:tcPr>
          <w:p w:rsidR="006B7A8C" w:rsidRDefault="006B7A8C" w:rsidP="00557BF1">
            <w:pPr>
              <w:pStyle w:val="a3"/>
              <w:jc w:val="center"/>
              <w:rPr>
                <w:rFonts w:ascii="Bodo_uzb" w:hAnsi="Bodo_uzb"/>
              </w:rPr>
            </w:pPr>
            <w:r>
              <w:rPr>
                <w:rFonts w:ascii="Bodo_uzb" w:hAnsi="Bodo_uzb"/>
              </w:rPr>
              <w:t>46</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Тайвань</w:t>
            </w:r>
          </w:p>
        </w:tc>
        <w:tc>
          <w:tcPr>
            <w:tcW w:w="2130" w:type="dxa"/>
          </w:tcPr>
          <w:p w:rsidR="006B7A8C" w:rsidRDefault="006B7A8C" w:rsidP="00557BF1">
            <w:pPr>
              <w:pStyle w:val="a3"/>
              <w:jc w:val="center"/>
              <w:rPr>
                <w:rFonts w:ascii="Bodo_uzb" w:hAnsi="Bodo_uzb"/>
              </w:rPr>
            </w:pPr>
            <w:r>
              <w:rPr>
                <w:rFonts w:ascii="Bodo_uzb" w:hAnsi="Bodo_uzb"/>
              </w:rPr>
              <w:t>10</w:t>
            </w:r>
          </w:p>
        </w:tc>
        <w:tc>
          <w:tcPr>
            <w:tcW w:w="2130" w:type="dxa"/>
          </w:tcPr>
          <w:p w:rsidR="006B7A8C" w:rsidRDefault="006B7A8C" w:rsidP="00557BF1">
            <w:pPr>
              <w:pStyle w:val="a3"/>
              <w:jc w:val="center"/>
              <w:rPr>
                <w:rFonts w:ascii="Bodo_uzb" w:hAnsi="Bodo_uzb"/>
              </w:rPr>
            </w:pPr>
            <w:r>
              <w:rPr>
                <w:rFonts w:ascii="Bodo_uzb" w:hAnsi="Bodo_uzb"/>
              </w:rPr>
              <w:t>20</w:t>
            </w:r>
          </w:p>
        </w:tc>
        <w:tc>
          <w:tcPr>
            <w:tcW w:w="2250" w:type="dxa"/>
          </w:tcPr>
          <w:p w:rsidR="006B7A8C" w:rsidRDefault="006B7A8C" w:rsidP="00557BF1">
            <w:pPr>
              <w:pStyle w:val="a3"/>
              <w:jc w:val="center"/>
              <w:rPr>
                <w:rFonts w:ascii="Bodo_uzb" w:hAnsi="Bodo_uzb"/>
              </w:rPr>
            </w:pPr>
            <w:r>
              <w:rPr>
                <w:rFonts w:ascii="Bodo_uzb" w:hAnsi="Bodo_uzb"/>
              </w:rPr>
              <w:t>32</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Япония</w:t>
            </w:r>
          </w:p>
        </w:tc>
        <w:tc>
          <w:tcPr>
            <w:tcW w:w="2130" w:type="dxa"/>
          </w:tcPr>
          <w:p w:rsidR="006B7A8C" w:rsidRDefault="006B7A8C" w:rsidP="00557BF1">
            <w:pPr>
              <w:pStyle w:val="a3"/>
              <w:jc w:val="center"/>
              <w:rPr>
                <w:rFonts w:ascii="Bodo_uzb" w:hAnsi="Bodo_uzb"/>
              </w:rPr>
            </w:pPr>
            <w:r>
              <w:rPr>
                <w:rFonts w:ascii="Bodo_uzb" w:hAnsi="Bodo_uzb"/>
              </w:rPr>
              <w:t>100</w:t>
            </w:r>
          </w:p>
        </w:tc>
        <w:tc>
          <w:tcPr>
            <w:tcW w:w="2130" w:type="dxa"/>
          </w:tcPr>
          <w:p w:rsidR="006B7A8C" w:rsidRDefault="006B7A8C" w:rsidP="00557BF1">
            <w:pPr>
              <w:pStyle w:val="a3"/>
              <w:jc w:val="center"/>
              <w:rPr>
                <w:rFonts w:ascii="Bodo_uzb" w:hAnsi="Bodo_uzb"/>
              </w:rPr>
            </w:pPr>
            <w:r>
              <w:rPr>
                <w:rFonts w:ascii="Bodo_uzb" w:hAnsi="Bodo_uzb"/>
              </w:rPr>
              <w:t>100</w:t>
            </w:r>
          </w:p>
        </w:tc>
        <w:tc>
          <w:tcPr>
            <w:tcW w:w="2250" w:type="dxa"/>
          </w:tcPr>
          <w:p w:rsidR="006B7A8C" w:rsidRDefault="006B7A8C" w:rsidP="00557BF1">
            <w:pPr>
              <w:pStyle w:val="a3"/>
              <w:jc w:val="center"/>
              <w:rPr>
                <w:rFonts w:ascii="Bodo_uzb" w:hAnsi="Bodo_uzb"/>
              </w:rPr>
            </w:pPr>
            <w:r>
              <w:rPr>
                <w:rFonts w:ascii="Bodo_uzb" w:hAnsi="Bodo_uzb"/>
              </w:rPr>
              <w:t>100</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Жанубий Корея</w:t>
            </w:r>
          </w:p>
        </w:tc>
        <w:tc>
          <w:tcPr>
            <w:tcW w:w="2130" w:type="dxa"/>
          </w:tcPr>
          <w:p w:rsidR="006B7A8C" w:rsidRDefault="006B7A8C" w:rsidP="00557BF1">
            <w:pPr>
              <w:pStyle w:val="a3"/>
              <w:jc w:val="center"/>
              <w:rPr>
                <w:rFonts w:ascii="Bodo_uzb" w:hAnsi="Bodo_uzb"/>
              </w:rPr>
            </w:pPr>
            <w:r>
              <w:rPr>
                <w:rFonts w:ascii="Bodo_uzb" w:hAnsi="Bodo_uzb"/>
              </w:rPr>
              <w:t>15</w:t>
            </w:r>
          </w:p>
        </w:tc>
        <w:tc>
          <w:tcPr>
            <w:tcW w:w="2130" w:type="dxa"/>
          </w:tcPr>
          <w:p w:rsidR="006B7A8C" w:rsidRDefault="006B7A8C" w:rsidP="00557BF1">
            <w:pPr>
              <w:pStyle w:val="a3"/>
              <w:jc w:val="center"/>
              <w:rPr>
                <w:rFonts w:ascii="Bodo_uzb" w:hAnsi="Bodo_uzb"/>
              </w:rPr>
            </w:pPr>
            <w:r>
              <w:rPr>
                <w:rFonts w:ascii="Bodo_uzb" w:hAnsi="Bodo_uzb"/>
              </w:rPr>
              <w:t>20</w:t>
            </w:r>
          </w:p>
        </w:tc>
        <w:tc>
          <w:tcPr>
            <w:tcW w:w="2250" w:type="dxa"/>
          </w:tcPr>
          <w:p w:rsidR="006B7A8C" w:rsidRDefault="006B7A8C" w:rsidP="00557BF1">
            <w:pPr>
              <w:pStyle w:val="a3"/>
              <w:jc w:val="center"/>
              <w:rPr>
                <w:rFonts w:ascii="Bodo_uzb" w:hAnsi="Bodo_uzb"/>
              </w:rPr>
            </w:pPr>
            <w:r>
              <w:rPr>
                <w:rFonts w:ascii="Bodo_uzb" w:hAnsi="Bodo_uzb"/>
              </w:rPr>
              <w:t>26</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Гонконг</w:t>
            </w:r>
          </w:p>
        </w:tc>
        <w:tc>
          <w:tcPr>
            <w:tcW w:w="2130" w:type="dxa"/>
          </w:tcPr>
          <w:p w:rsidR="006B7A8C" w:rsidRDefault="006B7A8C" w:rsidP="00557BF1">
            <w:pPr>
              <w:pStyle w:val="a3"/>
              <w:jc w:val="center"/>
              <w:rPr>
                <w:rFonts w:ascii="Bodo_uzb" w:hAnsi="Bodo_uzb"/>
              </w:rPr>
            </w:pPr>
            <w:r>
              <w:rPr>
                <w:rFonts w:ascii="Bodo_uzb" w:hAnsi="Bodo_uzb"/>
              </w:rPr>
              <w:t>52</w:t>
            </w:r>
          </w:p>
        </w:tc>
        <w:tc>
          <w:tcPr>
            <w:tcW w:w="2130" w:type="dxa"/>
          </w:tcPr>
          <w:p w:rsidR="006B7A8C" w:rsidRDefault="006B7A8C" w:rsidP="00557BF1">
            <w:pPr>
              <w:pStyle w:val="a3"/>
              <w:jc w:val="center"/>
              <w:rPr>
                <w:rFonts w:ascii="Bodo_uzb" w:hAnsi="Bodo_uzb"/>
              </w:rPr>
            </w:pPr>
            <w:r>
              <w:rPr>
                <w:rFonts w:ascii="Bodo_uzb" w:hAnsi="Bodo_uzb"/>
              </w:rPr>
              <w:t>56</w:t>
            </w:r>
          </w:p>
        </w:tc>
        <w:tc>
          <w:tcPr>
            <w:tcW w:w="2250" w:type="dxa"/>
          </w:tcPr>
          <w:p w:rsidR="006B7A8C" w:rsidRDefault="006B7A8C" w:rsidP="00557BF1">
            <w:pPr>
              <w:pStyle w:val="a3"/>
              <w:jc w:val="center"/>
              <w:rPr>
                <w:rFonts w:ascii="Bodo_uzb" w:hAnsi="Bodo_uzb"/>
              </w:rPr>
            </w:pPr>
            <w:r>
              <w:rPr>
                <w:rFonts w:ascii="Bodo_uzb" w:hAnsi="Bodo_uzb"/>
              </w:rPr>
              <w:t>57</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Сингапур</w:t>
            </w:r>
          </w:p>
        </w:tc>
        <w:tc>
          <w:tcPr>
            <w:tcW w:w="2130" w:type="dxa"/>
          </w:tcPr>
          <w:p w:rsidR="006B7A8C" w:rsidRDefault="006B7A8C" w:rsidP="00557BF1">
            <w:pPr>
              <w:pStyle w:val="a3"/>
              <w:jc w:val="center"/>
              <w:rPr>
                <w:rFonts w:ascii="Bodo_uzb" w:hAnsi="Bodo_uzb"/>
              </w:rPr>
            </w:pPr>
            <w:r>
              <w:rPr>
                <w:rFonts w:ascii="Bodo_uzb" w:hAnsi="Bodo_uzb"/>
              </w:rPr>
              <w:t>56</w:t>
            </w:r>
          </w:p>
        </w:tc>
        <w:tc>
          <w:tcPr>
            <w:tcW w:w="2130" w:type="dxa"/>
          </w:tcPr>
          <w:p w:rsidR="006B7A8C" w:rsidRDefault="006B7A8C" w:rsidP="00557BF1">
            <w:pPr>
              <w:pStyle w:val="a3"/>
              <w:jc w:val="center"/>
              <w:rPr>
                <w:rFonts w:ascii="Bodo_uzb" w:hAnsi="Bodo_uzb"/>
              </w:rPr>
            </w:pPr>
            <w:r>
              <w:rPr>
                <w:rFonts w:ascii="Bodo_uzb" w:hAnsi="Bodo_uzb"/>
              </w:rPr>
              <w:t>60</w:t>
            </w:r>
          </w:p>
        </w:tc>
        <w:tc>
          <w:tcPr>
            <w:tcW w:w="2250" w:type="dxa"/>
          </w:tcPr>
          <w:p w:rsidR="006B7A8C" w:rsidRDefault="006B7A8C" w:rsidP="00557BF1">
            <w:pPr>
              <w:pStyle w:val="a3"/>
              <w:jc w:val="center"/>
              <w:rPr>
                <w:rFonts w:ascii="Bodo_uzb" w:hAnsi="Bodo_uzb"/>
              </w:rPr>
            </w:pPr>
            <w:r>
              <w:rPr>
                <w:rFonts w:ascii="Bodo_uzb" w:hAnsi="Bodo_uzb"/>
              </w:rPr>
              <w:t>61</w:t>
            </w:r>
          </w:p>
        </w:tc>
      </w:tr>
      <w:tr w:rsidR="006B7A8C" w:rsidTr="00557BF1">
        <w:tblPrEx>
          <w:tblCellMar>
            <w:top w:w="0" w:type="dxa"/>
            <w:bottom w:w="0" w:type="dxa"/>
          </w:tblCellMar>
        </w:tblPrEx>
        <w:tc>
          <w:tcPr>
            <w:tcW w:w="2704" w:type="dxa"/>
          </w:tcPr>
          <w:p w:rsidR="006B7A8C" w:rsidRDefault="006B7A8C" w:rsidP="00557BF1">
            <w:pPr>
              <w:pStyle w:val="a3"/>
              <w:jc w:val="center"/>
              <w:rPr>
                <w:rFonts w:ascii="Bodo_uzb" w:hAnsi="Bodo_uzb"/>
              </w:rPr>
            </w:pPr>
            <w:r>
              <w:rPr>
                <w:rFonts w:ascii="Bodo_uzb" w:hAnsi="Bodo_uzb"/>
              </w:rPr>
              <w:t>Тайвань</w:t>
            </w:r>
          </w:p>
        </w:tc>
        <w:tc>
          <w:tcPr>
            <w:tcW w:w="2130" w:type="dxa"/>
          </w:tcPr>
          <w:p w:rsidR="006B7A8C" w:rsidRDefault="006B7A8C" w:rsidP="00557BF1">
            <w:pPr>
              <w:pStyle w:val="a3"/>
              <w:jc w:val="center"/>
              <w:rPr>
                <w:rFonts w:ascii="Bodo_uzb" w:hAnsi="Bodo_uzb"/>
              </w:rPr>
            </w:pPr>
            <w:r>
              <w:rPr>
                <w:rFonts w:ascii="Bodo_uzb" w:hAnsi="Bodo_uzb"/>
              </w:rPr>
              <w:t>20</w:t>
            </w:r>
          </w:p>
        </w:tc>
        <w:tc>
          <w:tcPr>
            <w:tcW w:w="2130" w:type="dxa"/>
          </w:tcPr>
          <w:p w:rsidR="006B7A8C" w:rsidRDefault="006B7A8C" w:rsidP="00557BF1">
            <w:pPr>
              <w:pStyle w:val="a3"/>
              <w:jc w:val="center"/>
              <w:rPr>
                <w:rFonts w:ascii="Bodo_uzb" w:hAnsi="Bodo_uzb"/>
              </w:rPr>
            </w:pPr>
            <w:r>
              <w:rPr>
                <w:rFonts w:ascii="Bodo_uzb" w:hAnsi="Bodo_uzb"/>
              </w:rPr>
              <w:t>27</w:t>
            </w:r>
          </w:p>
        </w:tc>
        <w:tc>
          <w:tcPr>
            <w:tcW w:w="2250" w:type="dxa"/>
          </w:tcPr>
          <w:p w:rsidR="006B7A8C" w:rsidRDefault="006B7A8C" w:rsidP="00557BF1">
            <w:pPr>
              <w:pStyle w:val="a3"/>
              <w:jc w:val="center"/>
              <w:rPr>
                <w:rFonts w:ascii="Bodo_uzb" w:hAnsi="Bodo_uzb"/>
              </w:rPr>
            </w:pPr>
            <w:r>
              <w:rPr>
                <w:rFonts w:ascii="Bodo_uzb" w:hAnsi="Bodo_uzb"/>
              </w:rPr>
              <w:t>36</w:t>
            </w:r>
          </w:p>
        </w:tc>
      </w:tr>
    </w:tbl>
    <w:p w:rsidR="006B7A8C" w:rsidRDefault="006B7A8C" w:rsidP="006B7A8C">
      <w:pPr>
        <w:pStyle w:val="a3"/>
        <w:rPr>
          <w:rFonts w:ascii="Bodo_uzb" w:hAnsi="Bodo_uzb"/>
        </w:rPr>
      </w:pPr>
    </w:p>
    <w:p w:rsidR="006B7A8C" w:rsidRDefault="006B7A8C" w:rsidP="006B7A8C">
      <w:pPr>
        <w:pStyle w:val="a3"/>
        <w:ind w:firstLine="720"/>
        <w:rPr>
          <w:rFonts w:ascii="Bodo_uzb" w:hAnsi="Bodo_uzb"/>
        </w:rPr>
      </w:pPr>
      <w:r>
        <w:rPr>
          <w:rFonts w:ascii="Bodo_uzb" w:hAnsi="Bodo_uzb"/>
        </w:rPr>
        <w:t>Осиё-Тинч Океани минтақаси (АТР) умумий ЯММнинг 13фоизи ЯСДга, 12фоизи АСЕАНнинг 4та давлатига, 56фоизи Япония ва 15% Хитойга тўғри келади.</w:t>
      </w:r>
    </w:p>
    <w:p w:rsidR="006B7A8C" w:rsidRDefault="006B7A8C" w:rsidP="006B7A8C">
      <w:pPr>
        <w:pStyle w:val="a3"/>
        <w:rPr>
          <w:rFonts w:ascii="Bodo_uzb" w:hAnsi="Bodo_uzb"/>
        </w:rPr>
      </w:pPr>
      <w:r>
        <w:rPr>
          <w:rFonts w:ascii="Bodo_uzb" w:hAnsi="Bodo_uzb"/>
        </w:rPr>
        <w:tab/>
        <w:t xml:space="preserve">ЯСД иқтисодий ривожланишнинг биринчи этапида  қуйидаги босқичларни ўтган:       </w:t>
      </w:r>
    </w:p>
    <w:p w:rsidR="006B7A8C" w:rsidRDefault="006B7A8C" w:rsidP="006B7A8C">
      <w:pPr>
        <w:pStyle w:val="a3"/>
        <w:numPr>
          <w:ilvl w:val="0"/>
          <w:numId w:val="2"/>
        </w:numPr>
        <w:tabs>
          <w:tab w:val="clear" w:pos="1135"/>
          <w:tab w:val="num" w:pos="851"/>
        </w:tabs>
        <w:ind w:left="0" w:firstLine="567"/>
        <w:rPr>
          <w:rFonts w:ascii="Bodo_uzb" w:hAnsi="Bodo_uzb"/>
        </w:rPr>
      </w:pPr>
      <w:r>
        <w:rPr>
          <w:rFonts w:ascii="Bodo_uzb" w:hAnsi="Bodo_uzb"/>
        </w:rPr>
        <w:t>савдо ва тўлов балансини валютани девальвация қилмасдан туриб  таъминлаш учун мамлакат бошқармасидан фойдаланиш (масалан; ЯСД ҳудудида чет эл коорпорациялари учун ўз ҳисоб - китобини баланслаштириш талабларини қўйиш йўли билан)</w:t>
      </w:r>
    </w:p>
    <w:p w:rsidR="006B7A8C" w:rsidRDefault="006B7A8C" w:rsidP="006B7A8C">
      <w:pPr>
        <w:pStyle w:val="a3"/>
        <w:numPr>
          <w:ilvl w:val="0"/>
          <w:numId w:val="2"/>
        </w:numPr>
        <w:tabs>
          <w:tab w:val="clear" w:pos="1135"/>
          <w:tab w:val="num" w:pos="851"/>
        </w:tabs>
        <w:ind w:left="0" w:firstLine="567"/>
        <w:rPr>
          <w:rFonts w:ascii="Bodo_uzb" w:hAnsi="Bodo_uzb"/>
        </w:rPr>
      </w:pPr>
      <w:r>
        <w:rPr>
          <w:rFonts w:ascii="Bodo_uzb" w:hAnsi="Bodo_uzb"/>
        </w:rPr>
        <w:t>ишлатиладиган предметларни сотиб олиш учун кўп фоизлик қарзларини, ишлаб чиқарадиган ташкилотлар учун эса кам фоизлик қарзларни белгиланган кўпайиш даражасида солиқ ставкаларини ноль деб олиш йўли билан қўллаб-қувватлаш.</w:t>
      </w:r>
    </w:p>
    <w:p w:rsidR="006B7A8C" w:rsidRDefault="006B7A8C" w:rsidP="006B7A8C">
      <w:pPr>
        <w:pStyle w:val="a3"/>
        <w:numPr>
          <w:ilvl w:val="0"/>
          <w:numId w:val="3"/>
        </w:numPr>
        <w:tabs>
          <w:tab w:val="clear" w:pos="1135"/>
          <w:tab w:val="num" w:pos="851"/>
        </w:tabs>
        <w:ind w:left="0" w:firstLine="567"/>
        <w:rPr>
          <w:rFonts w:ascii="Bodo_uzb" w:hAnsi="Bodo_uzb"/>
        </w:rPr>
      </w:pPr>
      <w:r>
        <w:rPr>
          <w:rFonts w:ascii="Bodo_uzb" w:hAnsi="Bodo_uzb"/>
        </w:rPr>
        <w:t>лицензия сотиб олиб, янгича технологияларни  импорт қилиш, жаҳон инновацияларини ўрганиш ва давлат ичидаги технологияларни ривожлантириш.</w:t>
      </w:r>
    </w:p>
    <w:p w:rsidR="006B7A8C" w:rsidRDefault="006B7A8C" w:rsidP="006B7A8C">
      <w:pPr>
        <w:pStyle w:val="a3"/>
        <w:numPr>
          <w:ilvl w:val="0"/>
          <w:numId w:val="3"/>
        </w:numPr>
        <w:tabs>
          <w:tab w:val="clear" w:pos="1135"/>
          <w:tab w:val="num" w:pos="851"/>
        </w:tabs>
        <w:ind w:left="0" w:firstLine="567"/>
        <w:rPr>
          <w:rFonts w:ascii="Bodo_uzb" w:hAnsi="Bodo_uzb"/>
        </w:rPr>
      </w:pPr>
      <w:r>
        <w:rPr>
          <w:rFonts w:ascii="Bodo_uzb" w:hAnsi="Bodo_uzb"/>
        </w:rPr>
        <w:t>саноатлаштириш босқичлари:</w:t>
      </w:r>
    </w:p>
    <w:p w:rsidR="006B7A8C" w:rsidRDefault="006B7A8C" w:rsidP="006B7A8C">
      <w:pPr>
        <w:pStyle w:val="a3"/>
        <w:ind w:firstLine="709"/>
        <w:rPr>
          <w:rFonts w:ascii="Bodo_uzb" w:hAnsi="Bodo_uzb"/>
        </w:rPr>
      </w:pPr>
      <w:r>
        <w:rPr>
          <w:rFonts w:ascii="Bodo_uzb" w:hAnsi="Bodo_uzb"/>
        </w:rPr>
        <w:t xml:space="preserve">1-босқич – технологияларни импорт қилиш учун қишлоқ хўжалик маҳсулотларини экспорт қилиш; </w:t>
      </w:r>
    </w:p>
    <w:p w:rsidR="006B7A8C" w:rsidRDefault="006B7A8C" w:rsidP="006B7A8C">
      <w:pPr>
        <w:pStyle w:val="a3"/>
        <w:ind w:firstLine="709"/>
        <w:rPr>
          <w:rFonts w:ascii="Bodo_uzb" w:hAnsi="Bodo_uzb"/>
        </w:rPr>
      </w:pPr>
      <w:r>
        <w:rPr>
          <w:rFonts w:ascii="Bodo_uzb" w:hAnsi="Bodo_uzb"/>
        </w:rPr>
        <w:t xml:space="preserve">2-босқич – саноатни инвестициялаш учун асосан йирик ер эгаларини қишлоқ хўжалик (аграр ) секторига йўналтириш; </w:t>
      </w:r>
    </w:p>
    <w:p w:rsidR="006B7A8C" w:rsidRDefault="006B7A8C" w:rsidP="006B7A8C">
      <w:pPr>
        <w:pStyle w:val="a3"/>
        <w:ind w:firstLine="709"/>
        <w:rPr>
          <w:rFonts w:ascii="Bodo_uzb" w:hAnsi="Bodo_uzb"/>
        </w:rPr>
      </w:pPr>
      <w:r>
        <w:rPr>
          <w:rFonts w:ascii="Bodo_uzb" w:hAnsi="Bodo_uzb"/>
        </w:rPr>
        <w:lastRenderedPageBreak/>
        <w:t>3-босқич – воситаларни таъминлаш ва уни давлат лойиҳаларини амалга оширишга йўналтириш учун давлат солиқ тизимидан фойдаланиш.</w:t>
      </w:r>
    </w:p>
    <w:p w:rsidR="006B7A8C" w:rsidRDefault="006B7A8C" w:rsidP="006B7A8C">
      <w:pPr>
        <w:pStyle w:val="a3"/>
        <w:ind w:firstLine="709"/>
        <w:rPr>
          <w:rFonts w:ascii="Bodo_uzb" w:hAnsi="Bodo_uzb"/>
        </w:rPr>
      </w:pPr>
      <w:r>
        <w:rPr>
          <w:rFonts w:ascii="Bodo_uzb" w:hAnsi="Bodo_uzb"/>
        </w:rPr>
        <w:t>4-босқич – аҳолининг қишлоқ хўжалигидан бўшатилиши ва саноатда  ишчи кучининг кўпайиши;</w:t>
      </w:r>
    </w:p>
    <w:p w:rsidR="006B7A8C" w:rsidRDefault="006B7A8C" w:rsidP="006B7A8C">
      <w:pPr>
        <w:pStyle w:val="a3"/>
        <w:numPr>
          <w:ilvl w:val="0"/>
          <w:numId w:val="3"/>
        </w:numPr>
        <w:tabs>
          <w:tab w:val="clear" w:pos="1135"/>
          <w:tab w:val="num" w:pos="851"/>
        </w:tabs>
        <w:ind w:left="0" w:firstLine="567"/>
        <w:rPr>
          <w:rFonts w:ascii="Bodo_uzb" w:hAnsi="Bodo_uzb"/>
        </w:rPr>
      </w:pPr>
      <w:r>
        <w:rPr>
          <w:rFonts w:ascii="Bodo_uzb" w:hAnsi="Bodo_uzb"/>
        </w:rPr>
        <w:t>қишлоқ хўжалигида бундай субсидия сиёсатининг олиб борилиши, фермер хўжалигини қўллаб-қувватлайди ва айни пайтда унинг мустаҳкамлигини таъминлайди</w:t>
      </w:r>
    </w:p>
    <w:p w:rsidR="006B7A8C" w:rsidRDefault="006B7A8C" w:rsidP="006B7A8C">
      <w:pPr>
        <w:pStyle w:val="a3"/>
        <w:numPr>
          <w:ilvl w:val="0"/>
          <w:numId w:val="4"/>
        </w:numPr>
        <w:tabs>
          <w:tab w:val="clear" w:pos="1135"/>
          <w:tab w:val="num" w:pos="851"/>
        </w:tabs>
        <w:ind w:left="0" w:firstLine="567"/>
        <w:rPr>
          <w:rFonts w:ascii="Bodo_uzb" w:hAnsi="Bodo_uzb"/>
        </w:rPr>
      </w:pPr>
      <w:r>
        <w:rPr>
          <w:rFonts w:ascii="Bodo_uzb" w:hAnsi="Bodo_uzb"/>
        </w:rPr>
        <w:t>бутун жаҳонда экспортнинг қўллаб-қувватланиши, шу жумладан, давлат ташкилотларини мана шу мақсадлар учун ташкил қилиш.</w:t>
      </w:r>
    </w:p>
    <w:p w:rsidR="006B7A8C" w:rsidRDefault="006B7A8C" w:rsidP="006B7A8C">
      <w:pPr>
        <w:pStyle w:val="a3"/>
        <w:rPr>
          <w:rFonts w:ascii="Bodo_uzb" w:hAnsi="Bodo_uzb"/>
        </w:rPr>
      </w:pPr>
      <w:r>
        <w:rPr>
          <w:rFonts w:ascii="Bodo_uzb" w:hAnsi="Bodo_uzb"/>
        </w:rPr>
        <w:tab/>
        <w:t>ЯСД нинг ҳар бирида бу омиллар комбинациясининг ўзига хос афзалликлари бор. ЯСД ва ҳудудларнинг кўпчилиги кичик ва ўртача  давлатлар гуруҳига мансуб.  Иқтисодий маконнинг сезиларли даражада чегараланган ўлчамларга, шу жумладан, қишлоқ хўжалик ҳудуди, импорт ўрнини босувчи биринчи фазани тугатишга имкон яратилди ва 60-йилларнинг ўрталарига келиб бир қатор саноатлашган соҳалар пайдо бўлди.</w:t>
      </w:r>
    </w:p>
    <w:p w:rsidR="006B7A8C" w:rsidRDefault="006B7A8C" w:rsidP="006B7A8C">
      <w:pPr>
        <w:pStyle w:val="a3"/>
        <w:rPr>
          <w:rFonts w:ascii="Bodo_uzb" w:hAnsi="Bodo_uzb"/>
        </w:rPr>
      </w:pPr>
      <w:r>
        <w:rPr>
          <w:rFonts w:ascii="Bodo_uzb" w:hAnsi="Bodo_uzb"/>
        </w:rPr>
        <w:tab/>
        <w:t>Шундай қилиб, 80-йилларнинг ўрталарида илмий техникавий инқилоб натижасида улар маҳсулотининг жаҳон бозорига чиқиши ривожланган давлатлар иқтисодининг тармоқлари кескин ўсган даврга тўғри келди. Ишлаб чиқариш структурасини оптималлаштириш, мураккаблашган, кам харажатли материал – ресурсларни ишлаб чиқаришнинг ўсиши, периферия давлатларидаги экспорт структурасини ўстириш ва ўзгартиришни талаб қилади.</w:t>
      </w:r>
    </w:p>
    <w:p w:rsidR="006B7A8C" w:rsidRDefault="006B7A8C" w:rsidP="006B7A8C">
      <w:pPr>
        <w:pStyle w:val="a3"/>
        <w:ind w:firstLine="720"/>
        <w:rPr>
          <w:rFonts w:ascii="Bodo_uzb" w:hAnsi="Bodo_uzb"/>
        </w:rPr>
      </w:pPr>
      <w:r>
        <w:rPr>
          <w:rFonts w:ascii="Bodo_uzb" w:hAnsi="Bodo_uzb"/>
        </w:rPr>
        <w:t>+уйида Жанубий Корея, Тайвань, Сингапур, Гонгокларнинг ривожланиш стратегияларини кўриб чиқамиз.</w:t>
      </w:r>
    </w:p>
    <w:p w:rsidR="006B7A8C" w:rsidRDefault="006B7A8C" w:rsidP="006B7A8C">
      <w:pPr>
        <w:pStyle w:val="a3"/>
        <w:jc w:val="center"/>
        <w:rPr>
          <w:rFonts w:ascii="Bodo_uzb" w:hAnsi="Bodo_uzb"/>
          <w:b/>
        </w:rPr>
      </w:pPr>
    </w:p>
    <w:p w:rsidR="006B7A8C" w:rsidRDefault="006B7A8C" w:rsidP="006B7A8C">
      <w:pPr>
        <w:pStyle w:val="a3"/>
        <w:jc w:val="center"/>
        <w:rPr>
          <w:rFonts w:ascii="Bodo_uzb" w:hAnsi="Bodo_uzb"/>
          <w:b/>
        </w:rPr>
      </w:pPr>
      <w:r>
        <w:rPr>
          <w:rFonts w:ascii="Bodo_uzb" w:hAnsi="Bodo_uzb"/>
          <w:b/>
        </w:rPr>
        <w:t>6.3. Жанубий Корея, Тайван, Таиланд, Малайзия, Филиппин, Индонезия мамлакатларининг асосий иқтисодий кўрсаткичлари</w:t>
      </w:r>
    </w:p>
    <w:p w:rsidR="006B7A8C" w:rsidRDefault="006B7A8C" w:rsidP="006B7A8C">
      <w:pPr>
        <w:pStyle w:val="a3"/>
        <w:rPr>
          <w:rFonts w:ascii="Bodo_uzb" w:hAnsi="Bodo_uzb"/>
          <w:b/>
        </w:rPr>
      </w:pPr>
    </w:p>
    <w:p w:rsidR="006B7A8C" w:rsidRDefault="006B7A8C" w:rsidP="006B7A8C">
      <w:pPr>
        <w:pStyle w:val="a3"/>
        <w:ind w:firstLine="720"/>
        <w:rPr>
          <w:rFonts w:ascii="Bodo_uzb" w:hAnsi="Bodo_uzb"/>
        </w:rPr>
      </w:pPr>
      <w:r>
        <w:rPr>
          <w:rFonts w:ascii="Bodo_uzb" w:hAnsi="Bodo_uzb"/>
        </w:rPr>
        <w:t xml:space="preserve">Ўтган асрнинг 50 - йиллари ўрталаридан мураккаб енгил саноат тармоқларини ривожлантиришга қаратилган импортнинг ўрнини босувчи сиёсат ўтказиб келинган. 60-йилларда берилган иқтисодий курс ўз имкониятларини тугатди. Бунга, А+Шнинг шеригига нисбатан ички муқобил манбаларни қидиришни уйғотиш учун ўз ёрдамини қисқартириш йўлига ўтиши сабаб бўлди. </w:t>
      </w:r>
    </w:p>
    <w:p w:rsidR="006B7A8C" w:rsidRDefault="006B7A8C" w:rsidP="006B7A8C">
      <w:pPr>
        <w:pStyle w:val="a3"/>
        <w:rPr>
          <w:rFonts w:ascii="Bodo_uzb" w:hAnsi="Bodo_uzb"/>
        </w:rPr>
      </w:pPr>
      <w:r>
        <w:rPr>
          <w:rFonts w:ascii="Bodo_uzb" w:hAnsi="Bodo_uzb"/>
        </w:rPr>
        <w:tab/>
        <w:t xml:space="preserve">60-йилларда экспортни кўпайтириш мақсадида экспорт тармоқларига импорт хомашё учун тўланадиган божхона тарифларини камайтириш, экспортдан тушадиган, киримларга олинадиган солиқларни қисқартириш, экспортерларга импорт чегараларини қисқартириш учун кўзда тутилган курс ишлаб чиқилди. Ҳукумат рўйхат асосида ва четга чиқариладиган товарлар сифатига қараб ишлаб чиқарувчиларни рағбарлантирди. Экспортёрларни </w:t>
      </w:r>
      <w:r>
        <w:rPr>
          <w:rFonts w:ascii="Bodo_uzb" w:hAnsi="Bodo_uzb"/>
        </w:rPr>
        <w:lastRenderedPageBreak/>
        <w:t xml:space="preserve">қўллаб - қувватлаш  мақсадида 60-йилларда Корея савдогарлар ассоциацияси (КОТРА) тузилди. </w:t>
      </w:r>
    </w:p>
    <w:p w:rsidR="006B7A8C" w:rsidRDefault="006B7A8C" w:rsidP="006B7A8C">
      <w:pPr>
        <w:pStyle w:val="a3"/>
        <w:rPr>
          <w:rFonts w:ascii="Bodo_uzb" w:hAnsi="Bodo_uzb"/>
        </w:rPr>
      </w:pPr>
      <w:r>
        <w:rPr>
          <w:rFonts w:ascii="Bodo_uzb" w:hAnsi="Bodo_uzb"/>
        </w:rPr>
        <w:tab/>
        <w:t>Экспортнинг мўлжали вона (Корея пул бирлиги)ни қадрсизлантириш ва барча операциялар учун долларга нисбатан уни ягона курс сифатида қабул қилишни тақозо этди.</w:t>
      </w:r>
    </w:p>
    <w:p w:rsidR="006B7A8C" w:rsidRDefault="006B7A8C" w:rsidP="006B7A8C">
      <w:pPr>
        <w:pStyle w:val="a3"/>
        <w:rPr>
          <w:rFonts w:ascii="Bodo_uzb" w:hAnsi="Bodo_uzb"/>
        </w:rPr>
      </w:pPr>
      <w:r>
        <w:rPr>
          <w:rFonts w:ascii="Bodo_uzb" w:hAnsi="Bodo_uzb"/>
        </w:rPr>
        <w:tab/>
        <w:t xml:space="preserve">Ташқи савдо регламентида импорт қилишга рухсат этилган товарлар рўйхати экспорт қилиш ман этилган товарлар  рўйхати билан алмашганда, бу рўйхатга компьютерлар, қурилиш ва қишлоқ хўжалик ускуналари, спорт анжомлари ва бошқа тармоқ маҳсулотлари киритилади. </w:t>
      </w:r>
    </w:p>
    <w:p w:rsidR="006B7A8C" w:rsidRDefault="006B7A8C" w:rsidP="006B7A8C">
      <w:pPr>
        <w:pStyle w:val="a3"/>
        <w:rPr>
          <w:rFonts w:ascii="Bodo_uzb" w:hAnsi="Bodo_uzb"/>
        </w:rPr>
      </w:pPr>
      <w:r>
        <w:rPr>
          <w:rFonts w:ascii="Bodo_uzb" w:hAnsi="Bodo_uzb"/>
        </w:rPr>
        <w:tab/>
        <w:t xml:space="preserve">Чет эл инвесторлари учун яхши шарт - шароитлар яратилди, яъни солиқ ставкалари олиб ташланди ёки камайтирилди, капитални кўпайтириш мақсадида «экспорт зона»лари ташкил қилинди. Айни пайтда иқтисоднинг айрим тармоқлари чет эл капитали учун ёпиқ бўлиб қолаверди, масалан: суғурта, банк иши, қимматбаҳо қоғозлар бозори. </w:t>
      </w:r>
    </w:p>
    <w:p w:rsidR="006B7A8C" w:rsidRDefault="006B7A8C" w:rsidP="006B7A8C">
      <w:pPr>
        <w:pStyle w:val="a3"/>
        <w:rPr>
          <w:rFonts w:ascii="Bodo_uzb" w:hAnsi="Bodo_uzb"/>
        </w:rPr>
      </w:pPr>
      <w:r>
        <w:rPr>
          <w:rFonts w:ascii="Bodo_uzb" w:hAnsi="Bodo_uzb"/>
        </w:rPr>
        <w:tab/>
        <w:t xml:space="preserve">70-йиллар охирига келиб, кўп иш талаб қиладиган экспорт тармоқлари кейинчалик кўп капитал талаб қиладиган тармоқлари, (пўлат, кемасозлик, автомобиль, кимё саноати)га, 80-йиллар охирига келиб илм талаб тармоқларга эътибор кучайди. </w:t>
      </w:r>
    </w:p>
    <w:p w:rsidR="006B7A8C" w:rsidRDefault="006B7A8C" w:rsidP="006B7A8C">
      <w:pPr>
        <w:pStyle w:val="a3"/>
        <w:rPr>
          <w:rFonts w:ascii="Bodo_uzb" w:hAnsi="Bodo_uzb"/>
        </w:rPr>
      </w:pPr>
      <w:r>
        <w:rPr>
          <w:rFonts w:ascii="Bodo_uzb" w:hAnsi="Bodo_uzb"/>
        </w:rPr>
        <w:tab/>
        <w:t>Ҳукумат ва вазирликларнинг аралашуви натижасида жуда муҳим тармоқлар, электроника, қора металлургия, станоксозлик, автомобиль ишлаб чиқариш жонлади.</w:t>
      </w:r>
    </w:p>
    <w:p w:rsidR="006B7A8C" w:rsidRDefault="006B7A8C" w:rsidP="006B7A8C">
      <w:pPr>
        <w:pStyle w:val="a3"/>
        <w:rPr>
          <w:rFonts w:ascii="Bodo_uzb" w:hAnsi="Bodo_uzb"/>
        </w:rPr>
      </w:pPr>
      <w:r>
        <w:rPr>
          <w:rFonts w:ascii="Bodo_uzb" w:hAnsi="Bodo_uzb"/>
        </w:rPr>
        <w:tab/>
        <w:t>Давлатнинг кредит тизими тўла - тўкис ҳукумат назорати остида эди. 1961-80 йиллари Марказий банкдан ташқари 5та миллий тижорат банклари ҳукумат қўлида эди. Лицензия тизимидан фойдаланган ҳолда, божхона солиқлари камайтирилганлигига қарамасдан, миллий саноатни чет эл товарлари рақобатидан сақлаш мақсадида бир қанча тўсиқлар қўйилди.</w:t>
      </w:r>
    </w:p>
    <w:p w:rsidR="006B7A8C" w:rsidRDefault="006B7A8C" w:rsidP="006B7A8C">
      <w:pPr>
        <w:pStyle w:val="a3"/>
        <w:rPr>
          <w:rFonts w:ascii="Bodo_uzb" w:hAnsi="Bodo_uzb"/>
        </w:rPr>
      </w:pPr>
      <w:r>
        <w:rPr>
          <w:rFonts w:ascii="Bodo_uzb" w:hAnsi="Bodo_uzb"/>
        </w:rPr>
        <w:t xml:space="preserve">Тайвань. Япония қўл остида бир қанча ишлаб чиқариш инфратузилмалари: сув хўжалиги, транспорт, шаҳарни сув билан таъминлаш тизимлари ривожланди. </w:t>
      </w:r>
    </w:p>
    <w:p w:rsidR="006B7A8C" w:rsidRDefault="006B7A8C" w:rsidP="006B7A8C">
      <w:pPr>
        <w:pStyle w:val="a3"/>
        <w:ind w:firstLine="720"/>
        <w:rPr>
          <w:rFonts w:ascii="Bodo_uzb" w:hAnsi="Bodo_uzb"/>
        </w:rPr>
      </w:pPr>
      <w:r>
        <w:rPr>
          <w:rFonts w:ascii="Bodo_uzb" w:hAnsi="Bodo_uzb"/>
        </w:rPr>
        <w:t>50-йилларда Тайвань ташқи савдо дефицитини камайтириш ва енгил саноатни ривожлантириш мақсадида импорт ўрнини босувчи стратегиядан фойдаланди. Аммо ички бозор ва катта ҳарбий харажатлар мана шу стратегиянинг имкониятлари тугатилишига олиб келди.</w:t>
      </w:r>
    </w:p>
    <w:p w:rsidR="006B7A8C" w:rsidRDefault="006B7A8C" w:rsidP="006B7A8C">
      <w:pPr>
        <w:pStyle w:val="a3"/>
        <w:ind w:firstLine="720"/>
        <w:rPr>
          <w:rFonts w:ascii="Bodo_uzb" w:hAnsi="Bodo_uzb"/>
        </w:rPr>
      </w:pPr>
      <w:r>
        <w:rPr>
          <w:rFonts w:ascii="Bodo_uzb" w:hAnsi="Bodo_uzb"/>
        </w:rPr>
        <w:t xml:space="preserve">50-йилларнинг охирига келиб, иқтисодиётда бир қанча ўзгаришлар бўлди. Ислоҳот қишлоқ хўжалигидан бошланди. Катта хусусий ерлар бўлиб ташланди ва фермерларга сотилди. 1958 йилдан бошлаб экспортни қўллаб-қувватловчи курс олиб борилмоқда. Мана шу мақсадлар учун 1961 йилда валюта курслари кўплигига ва миллий валютанинг қадрсизланишига барҳам берилди, экспорт тармоқлари учун импорт чегирмалари олиб ташланди. Экспорт йўллар учун кредитлар, экспортдан тушадиган киримга солиқлар </w:t>
      </w:r>
      <w:r>
        <w:rPr>
          <w:rFonts w:ascii="Bodo_uzb" w:hAnsi="Bodo_uzb"/>
        </w:rPr>
        <w:lastRenderedPageBreak/>
        <w:t>миқдори камайтирилди, экспорт товарларини энг актив ишлаб чиқарувчилар давлат томонидан рағбатлантирилди. Кейинчалик, юқори технология соҳаларига ҳам бундай шарт-шароитлар яратилди.</w:t>
      </w:r>
    </w:p>
    <w:p w:rsidR="006B7A8C" w:rsidRDefault="006B7A8C" w:rsidP="006B7A8C">
      <w:pPr>
        <w:pStyle w:val="a3"/>
        <w:ind w:firstLine="720"/>
        <w:rPr>
          <w:rFonts w:ascii="Bodo_uzb" w:hAnsi="Bodo_uzb"/>
        </w:rPr>
      </w:pPr>
      <w:r>
        <w:rPr>
          <w:rFonts w:ascii="Bodo_uzb" w:hAnsi="Bodo_uzb"/>
        </w:rPr>
        <w:t>1965 йилдан чет эл капиталлари солиқ ва бюрократизмдан озод бўлиши учун муҳим экспорт зоналарини яратиш бошланди.</w:t>
      </w:r>
    </w:p>
    <w:p w:rsidR="006B7A8C" w:rsidRDefault="006B7A8C" w:rsidP="006B7A8C">
      <w:pPr>
        <w:pStyle w:val="a3"/>
        <w:ind w:firstLine="720"/>
        <w:rPr>
          <w:rFonts w:ascii="Bodo_uzb" w:hAnsi="Bodo_uzb"/>
        </w:rPr>
      </w:pPr>
      <w:r>
        <w:rPr>
          <w:rFonts w:ascii="Bodo_uzb" w:hAnsi="Bodo_uzb"/>
        </w:rPr>
        <w:t xml:space="preserve">Шу билан бир қаторда, Тайвань иқтисодининг «эски» тармоқлари учун ҳам ҳимоя чора-тадбирлари қўлланилди. </w:t>
      </w:r>
    </w:p>
    <w:p w:rsidR="006B7A8C" w:rsidRDefault="006B7A8C" w:rsidP="006B7A8C">
      <w:pPr>
        <w:pStyle w:val="a3"/>
        <w:ind w:firstLine="720"/>
        <w:rPr>
          <w:rFonts w:ascii="Bodo_uzb" w:hAnsi="Bodo_uzb"/>
        </w:rPr>
      </w:pPr>
      <w:r>
        <w:rPr>
          <w:rFonts w:ascii="Bodo_uzb" w:hAnsi="Bodo_uzb"/>
        </w:rPr>
        <w:t>Тайванда ҳам иқтисодни ривожлантиришда давлат сиёсатининг аҳамияти жуда катта эди. Индустриянинг бошланғич босқичида орол раҳбарияти томонидан кўплаб саноатлашган ташкилотлар ташкил топди, кейинчалик эса, булар хусусий секторларга берилди.</w:t>
      </w:r>
    </w:p>
    <w:p w:rsidR="006B7A8C" w:rsidRDefault="006B7A8C" w:rsidP="006B7A8C">
      <w:pPr>
        <w:pStyle w:val="a3"/>
        <w:ind w:firstLine="720"/>
        <w:rPr>
          <w:rFonts w:ascii="Bodo_uzb" w:hAnsi="Bodo_uzb"/>
        </w:rPr>
      </w:pPr>
      <w:r>
        <w:rPr>
          <w:rFonts w:ascii="Bodo_uzb" w:hAnsi="Bodo_uzb"/>
        </w:rPr>
        <w:t xml:space="preserve">Саноатда давлат компанияларининг салмоғи камайтирилиб борилса ҳам, барибир, олдингидек энергетика, нефтни қайта ишлаш саноати, қора металлургия, кемасозлик, оғир машинасозлик, ўғит ишлаб чиқариш каби асосий тармоқларни бошқариш уларнинг назорати остида эди. Хусусий секторга боғлиқ ҳолда раҳбариятга ташқи манбаларни молиялаштириш учун деярли ҳамма банклар тегишли эди.             </w:t>
      </w:r>
    </w:p>
    <w:p w:rsidR="006B7A8C" w:rsidRDefault="006B7A8C" w:rsidP="006B7A8C">
      <w:pPr>
        <w:pStyle w:val="a3"/>
        <w:ind w:firstLine="720"/>
        <w:rPr>
          <w:rFonts w:ascii="Bodo_uzb" w:hAnsi="Bodo_uzb"/>
        </w:rPr>
      </w:pPr>
      <w:r>
        <w:rPr>
          <w:rFonts w:ascii="Bodo_uzb" w:hAnsi="Bodo_uzb"/>
          <w:b/>
        </w:rPr>
        <w:t>Таиланд</w:t>
      </w:r>
      <w:r>
        <w:rPr>
          <w:rFonts w:ascii="Bodo_uzb" w:hAnsi="Bodo_uzb"/>
        </w:rPr>
        <w:t>. Давлат ва хусусий сектор ўртасидаги ўзаро муносабатларнинг хусусияти 1980 йилларнинг бошида бош вазир бошчилигида давлат ва хусусий иқтисодиёт қўмиталари тузилиши орқали расмийлаштирилди. +ўмита иккита иқтисодий ташаббускорлик манбалари ўртасидаги кўприк сифатида қаралади. У хусусийлаштириш тадбирларида бош вазифани бажаради.</w:t>
      </w:r>
    </w:p>
    <w:p w:rsidR="006B7A8C" w:rsidRDefault="006B7A8C" w:rsidP="006B7A8C">
      <w:pPr>
        <w:pStyle w:val="a3"/>
        <w:ind w:firstLine="720"/>
        <w:rPr>
          <w:rFonts w:ascii="Bodo_uzb" w:hAnsi="Bodo_uzb"/>
        </w:rPr>
      </w:pPr>
      <w:r>
        <w:rPr>
          <w:rFonts w:ascii="Bodo_uzb" w:hAnsi="Bodo_uzb"/>
        </w:rPr>
        <w:t>Мамлакатда асосий қисми самарасиз бўлган 70 та давлат корхонаси мавжуд. Уларнинг харажатларини қоплаш учун ЯММнинг 30,5 % и сарфланмоқда. 1984 йилда эълон қилинган хусусийлаштириш дастурининг мақсади бу харажатларни камайтиришдан иборат эди. Бу дастур миллий қимматбаҳо қоғозлар бозорида, энергетикада, авиатранспорт, туризм, саноат соҳаларидаги давлат корхоналари акцияларини сотишга қаратилган.</w:t>
      </w:r>
    </w:p>
    <w:p w:rsidR="006B7A8C" w:rsidRDefault="006B7A8C" w:rsidP="006B7A8C">
      <w:pPr>
        <w:pStyle w:val="a3"/>
        <w:ind w:firstLine="720"/>
        <w:rPr>
          <w:rFonts w:ascii="Bodo_uzb" w:hAnsi="Bodo_uzb"/>
        </w:rPr>
      </w:pPr>
      <w:r>
        <w:rPr>
          <w:rFonts w:ascii="Bodo_uzb" w:hAnsi="Bodo_uzb"/>
        </w:rPr>
        <w:t>ЯСД</w:t>
      </w:r>
      <w:r>
        <w:rPr>
          <w:rFonts w:ascii="Bodo_uzb" w:hAnsi="Bodo_uzb"/>
          <w:b/>
        </w:rPr>
        <w:t xml:space="preserve"> </w:t>
      </w:r>
      <w:r>
        <w:rPr>
          <w:rFonts w:ascii="Bodo_uzb" w:hAnsi="Bodo_uzb"/>
        </w:rPr>
        <w:t>ва АСЕАН давлатларининг хусусийлаштириш сиёсати умумиқтисодий аҳамиятини аниқлашга ёрдам беради. Давлатнинг ишлаб чиқарувчиларга қилаётган ёрдами чорасизликнинг натижаси эди.</w:t>
      </w:r>
    </w:p>
    <w:p w:rsidR="006B7A8C" w:rsidRDefault="006B7A8C" w:rsidP="006B7A8C">
      <w:pPr>
        <w:pStyle w:val="a3"/>
        <w:ind w:firstLine="720"/>
        <w:rPr>
          <w:rFonts w:ascii="Bodo_uzb" w:hAnsi="Bodo_uzb"/>
        </w:rPr>
      </w:pPr>
      <w:r>
        <w:rPr>
          <w:rFonts w:ascii="Bodo_uzb" w:hAnsi="Bodo_uzb"/>
        </w:rPr>
        <w:t xml:space="preserve">90-йилларнинг иккинчи ярмида Шарқий Осиё давлатларининг иқтисодиётида сусайиш белгилари кўзга ташланди. Жаҳон молиявий инқирози ЯСД давлатларига ҳам катта таъсир кўрсатди. Шарқий Осиёнинг турли ҳудудларида иқтисодий муҳитнинг ўзгариши ўзига хос хусусиятга эга эди. Таиландда 1996 йилларда турли муаммолар вужудга келди. Бу муамолар асосан молия-кредит соҳасига тегишли эди. 1996 йилда ЯММ нинг ўсиши 6,7%гача пасайиб кетди. Иқтисодий ўсиш сусайишининг асосий </w:t>
      </w:r>
      <w:r>
        <w:rPr>
          <w:rFonts w:ascii="Bodo_uzb" w:hAnsi="Bodo_uzb"/>
        </w:rPr>
        <w:lastRenderedPageBreak/>
        <w:t xml:space="preserve">сабабларидан бири экспортнинг қисқаришида бўлиб, бу даврда экспорт ЯММнинг учдан бир қисмини ташкил этар эди. </w:t>
      </w:r>
    </w:p>
    <w:p w:rsidR="006B7A8C" w:rsidRDefault="006B7A8C" w:rsidP="006B7A8C">
      <w:pPr>
        <w:pStyle w:val="a3"/>
        <w:ind w:firstLine="720"/>
        <w:rPr>
          <w:rFonts w:ascii="Bodo_uzb" w:hAnsi="Bodo_uzb"/>
        </w:rPr>
      </w:pPr>
      <w:r>
        <w:rPr>
          <w:rFonts w:ascii="Bodo_uzb" w:hAnsi="Bodo_uzb"/>
        </w:rPr>
        <w:t>Таиланд маҳсулотларида рақобатбардошликнинг пасайиши иш ҳақининг ошиши ва бата (пул бирлиги) нинг реал алмашиш курсининг ўсиши билан боғлиқ эди.</w:t>
      </w:r>
    </w:p>
    <w:p w:rsidR="006B7A8C" w:rsidRDefault="006B7A8C" w:rsidP="006B7A8C">
      <w:pPr>
        <w:pStyle w:val="a3"/>
        <w:ind w:firstLine="720"/>
        <w:rPr>
          <w:rFonts w:ascii="Bodo_uzb" w:hAnsi="Bodo_uzb"/>
        </w:rPr>
      </w:pPr>
      <w:r>
        <w:rPr>
          <w:rFonts w:ascii="Bodo_uzb" w:hAnsi="Bodo_uzb"/>
        </w:rPr>
        <w:t xml:space="preserve">Иқтисодий ўсишнинг юқори даражадаги шиддати иқтисодиётга инфляцион босим берди. Бу 1994 йилдаёқ чакана нархларнинг ўсишида намоён бўлди. Давлат инфляцияни ушлаб туриши учун юқори фоиз ставкасини маъқул кўрди. Бундай шароитда Таиланд бизнес инвестициясини молиялаштириш учун чет эл билан ўзаро мунасобатларни кенг йўлга қўйишга тўғри келди. Натижада шундоқ ҳам юқори тўлов балансининг камомади 1996 йили 8% гача ўсиб кетди. </w:t>
      </w:r>
    </w:p>
    <w:p w:rsidR="006B7A8C" w:rsidRDefault="006B7A8C" w:rsidP="006B7A8C">
      <w:pPr>
        <w:pStyle w:val="a3"/>
        <w:rPr>
          <w:rFonts w:ascii="Bodo_uzb" w:hAnsi="Bodo_uzb"/>
        </w:rPr>
      </w:pPr>
      <w:r>
        <w:rPr>
          <w:rFonts w:ascii="Bodo_uzb" w:hAnsi="Bodo_uzb"/>
        </w:rPr>
        <w:tab/>
        <w:t>ОЭСР нинг башорати бўйича, 1997 йилда мамлактда камомад ўсиши ЯИМ нинг 8,5%ига тенг бўлиши керак эди. Аммо иқтисодий фаолликнинг сусайиши, импортнинг қисқариши ва натижада йил охирида ташқи сальдонинг камайиши унинг камайишига олиб келди.</w:t>
      </w:r>
    </w:p>
    <w:p w:rsidR="006B7A8C" w:rsidRDefault="006B7A8C" w:rsidP="006B7A8C">
      <w:pPr>
        <w:pStyle w:val="a3"/>
        <w:rPr>
          <w:rFonts w:ascii="Bodo_uzb" w:hAnsi="Bodo_uzb"/>
        </w:rPr>
      </w:pPr>
      <w:r>
        <w:rPr>
          <w:rFonts w:ascii="Bodo_uzb" w:hAnsi="Bodo_uzb"/>
        </w:rPr>
        <w:t>Ўтган асрнинг сўнгги чорагида Таиланднинг иқтисодий ўсиши доимий сиёсий чалкашликлар шароитида рўй берди. Бирорта ҳокимият  давлат тепасида 2-2,5 йилдан кўпроқ тура олмади.</w:t>
      </w:r>
      <w:r>
        <w:rPr>
          <w:rFonts w:ascii="Bodo_uzb" w:hAnsi="Bodo_uzb"/>
        </w:rPr>
        <w:tab/>
        <w:t>Давлат бир қанча кечиктириб бўлмайдиган муаммоларни ечиш учун кўплаб чоралар белгилади. Аввало, давлат бюджети харажатларини камайтириш ва даромадларини ошириш чоралари кўрилди. Шундоқ ҳам давлат бюджети охирги 10 йилда ижобий сальдога, яъни ЯИМ нинг 2,5% эга эди. Молия вазирлиги</w:t>
      </w:r>
      <w:r>
        <w:rPr>
          <w:rFonts w:ascii="Bodo_uzb" w:hAnsi="Bodo_uzb"/>
          <w:b/>
        </w:rPr>
        <w:t xml:space="preserve"> </w:t>
      </w:r>
      <w:r>
        <w:rPr>
          <w:rFonts w:ascii="Bodo_uzb" w:hAnsi="Bodo_uzb"/>
        </w:rPr>
        <w:t>1997-98 йиллар мобайнида бюджет харажатларини 5% га қисқартиришни кўзда тутди (атиги 3,9 млрд. А+Ш доллари). Бунинг учун иккинчи даражали инвестиция лойиҳаларини амалга ошириш вақтини секинлаштириш лозим эди. Бу ҳеч бўлмаганда камомад муаммосининг чуқурлашувини сусайтирарди.</w:t>
      </w:r>
    </w:p>
    <w:p w:rsidR="006B7A8C" w:rsidRDefault="006B7A8C" w:rsidP="006B7A8C">
      <w:pPr>
        <w:pStyle w:val="a3"/>
        <w:ind w:firstLine="720"/>
        <w:rPr>
          <w:rFonts w:ascii="Bodo_uzb" w:hAnsi="Bodo_uzb"/>
        </w:rPr>
      </w:pPr>
      <w:r>
        <w:rPr>
          <w:rFonts w:ascii="Bodo_uzb" w:hAnsi="Bodo_uzb"/>
        </w:rPr>
        <w:t>Камомадларни қисқартириш учун давлат хусусийлаштириш дастурини ҳам амалга оширишни кўзда тутди, яъни давлатнинг электроэнергия, телефон, телекомуникация каби хизматларини хусусийлаштириш ва уларга чет эл инвестицияларини жалб қилишни мақсад қилиб қўйди. Аммо бир қанча партияларнинг қаршилиги туфайли бу иш амалга ошмай колди. Йирик халқаро агентликлар 1996 йилидаёқ Таиланд молиявий аҳволининг ёмонлашувини таъкидлаб ўтган эдилар. Шу билан бир вақтда Халқаро Валюта Фонди (МВФ) давлатни инқироз ёқасида, деб ҳисобламаган эди.</w:t>
      </w:r>
    </w:p>
    <w:p w:rsidR="006B7A8C" w:rsidRDefault="006B7A8C" w:rsidP="006B7A8C">
      <w:pPr>
        <w:pStyle w:val="a3"/>
        <w:jc w:val="right"/>
        <w:rPr>
          <w:rFonts w:ascii="Bodo_uzb" w:hAnsi="Bodo_uzb"/>
        </w:rPr>
      </w:pPr>
      <w:r>
        <w:rPr>
          <w:rFonts w:ascii="Bodo_uzb" w:hAnsi="Bodo_uzb"/>
        </w:rPr>
        <w:t>10-жадвал</w:t>
      </w:r>
    </w:p>
    <w:p w:rsidR="006B7A8C" w:rsidRDefault="006B7A8C" w:rsidP="006B7A8C">
      <w:pPr>
        <w:pStyle w:val="a3"/>
        <w:jc w:val="center"/>
        <w:rPr>
          <w:rFonts w:ascii="Bodo_uzb" w:hAnsi="Bodo_uzb"/>
          <w:b/>
        </w:rPr>
      </w:pPr>
      <w:r>
        <w:rPr>
          <w:rFonts w:ascii="Bodo_uzb" w:hAnsi="Bodo_uzb"/>
          <w:b/>
        </w:rPr>
        <w:t>Таиланднинг асосий иқтисодий кўрсаткичлари</w:t>
      </w:r>
    </w:p>
    <w:p w:rsidR="006B7A8C" w:rsidRDefault="006B7A8C" w:rsidP="006B7A8C">
      <w:pPr>
        <w:pStyle w:val="a3"/>
        <w:rPr>
          <w:rFonts w:ascii="Bodo_uzb" w:hAnsi="Bodo_uz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992"/>
        <w:gridCol w:w="993"/>
        <w:gridCol w:w="850"/>
        <w:gridCol w:w="851"/>
        <w:gridCol w:w="850"/>
        <w:gridCol w:w="851"/>
        <w:gridCol w:w="850"/>
      </w:tblGrid>
      <w:tr w:rsidR="006B7A8C" w:rsidTr="00557BF1">
        <w:tblPrEx>
          <w:tblCellMar>
            <w:top w:w="0" w:type="dxa"/>
            <w:bottom w:w="0" w:type="dxa"/>
          </w:tblCellMar>
        </w:tblPrEx>
        <w:trPr>
          <w:cantSplit/>
        </w:trPr>
        <w:tc>
          <w:tcPr>
            <w:tcW w:w="3119" w:type="dxa"/>
            <w:vMerge w:val="restart"/>
            <w:vAlign w:val="center"/>
          </w:tcPr>
          <w:p w:rsidR="006B7A8C" w:rsidRDefault="006B7A8C" w:rsidP="00557BF1">
            <w:pPr>
              <w:pStyle w:val="a3"/>
              <w:jc w:val="center"/>
              <w:rPr>
                <w:rFonts w:ascii="Bodo_uzb" w:hAnsi="Bodo_uzb"/>
              </w:rPr>
            </w:pPr>
            <w:r>
              <w:rPr>
                <w:rFonts w:ascii="Bodo_uzb" w:hAnsi="Bodo_uzb"/>
              </w:rPr>
              <w:t>ЯИМнинг ўсиши</w:t>
            </w:r>
          </w:p>
        </w:tc>
        <w:tc>
          <w:tcPr>
            <w:tcW w:w="992" w:type="dxa"/>
          </w:tcPr>
          <w:p w:rsidR="006B7A8C" w:rsidRDefault="006B7A8C" w:rsidP="00557BF1">
            <w:pPr>
              <w:pStyle w:val="a3"/>
              <w:jc w:val="center"/>
              <w:rPr>
                <w:rFonts w:ascii="Bodo_uzb" w:hAnsi="Bodo_uzb"/>
              </w:rPr>
            </w:pPr>
            <w:r>
              <w:rPr>
                <w:rFonts w:ascii="Bodo_uzb" w:hAnsi="Bodo_uzb"/>
              </w:rPr>
              <w:t>1991</w:t>
            </w:r>
          </w:p>
        </w:tc>
        <w:tc>
          <w:tcPr>
            <w:tcW w:w="993" w:type="dxa"/>
          </w:tcPr>
          <w:p w:rsidR="006B7A8C" w:rsidRDefault="006B7A8C" w:rsidP="00557BF1">
            <w:pPr>
              <w:pStyle w:val="a3"/>
              <w:jc w:val="center"/>
              <w:rPr>
                <w:rFonts w:ascii="Bodo_uzb" w:hAnsi="Bodo_uzb"/>
              </w:rPr>
            </w:pPr>
            <w:r>
              <w:rPr>
                <w:rFonts w:ascii="Bodo_uzb" w:hAnsi="Bodo_uzb"/>
              </w:rPr>
              <w:t>1992</w:t>
            </w:r>
          </w:p>
        </w:tc>
        <w:tc>
          <w:tcPr>
            <w:tcW w:w="850" w:type="dxa"/>
          </w:tcPr>
          <w:p w:rsidR="006B7A8C" w:rsidRDefault="006B7A8C" w:rsidP="00557BF1">
            <w:pPr>
              <w:pStyle w:val="a3"/>
              <w:jc w:val="center"/>
              <w:rPr>
                <w:rFonts w:ascii="Bodo_uzb" w:hAnsi="Bodo_uzb"/>
              </w:rPr>
            </w:pPr>
            <w:r>
              <w:rPr>
                <w:rFonts w:ascii="Bodo_uzb" w:hAnsi="Bodo_uzb"/>
              </w:rPr>
              <w:t>1993</w:t>
            </w:r>
          </w:p>
        </w:tc>
        <w:tc>
          <w:tcPr>
            <w:tcW w:w="851" w:type="dxa"/>
          </w:tcPr>
          <w:p w:rsidR="006B7A8C" w:rsidRDefault="006B7A8C" w:rsidP="00557BF1">
            <w:pPr>
              <w:pStyle w:val="a3"/>
              <w:jc w:val="center"/>
              <w:rPr>
                <w:rFonts w:ascii="Bodo_uzb" w:hAnsi="Bodo_uzb"/>
              </w:rPr>
            </w:pPr>
            <w:r>
              <w:rPr>
                <w:rFonts w:ascii="Bodo_uzb" w:hAnsi="Bodo_uzb"/>
              </w:rPr>
              <w:t>1994</w:t>
            </w:r>
          </w:p>
        </w:tc>
        <w:tc>
          <w:tcPr>
            <w:tcW w:w="850" w:type="dxa"/>
          </w:tcPr>
          <w:p w:rsidR="006B7A8C" w:rsidRDefault="006B7A8C" w:rsidP="00557BF1">
            <w:pPr>
              <w:pStyle w:val="a3"/>
              <w:jc w:val="center"/>
              <w:rPr>
                <w:rFonts w:ascii="Bodo_uzb" w:hAnsi="Bodo_uzb"/>
              </w:rPr>
            </w:pPr>
            <w:r>
              <w:rPr>
                <w:rFonts w:ascii="Bodo_uzb" w:hAnsi="Bodo_uzb"/>
              </w:rPr>
              <w:t>1995</w:t>
            </w:r>
          </w:p>
        </w:tc>
        <w:tc>
          <w:tcPr>
            <w:tcW w:w="851" w:type="dxa"/>
          </w:tcPr>
          <w:p w:rsidR="006B7A8C" w:rsidRDefault="006B7A8C" w:rsidP="00557BF1">
            <w:pPr>
              <w:pStyle w:val="a3"/>
              <w:jc w:val="center"/>
              <w:rPr>
                <w:rFonts w:ascii="Bodo_uzb" w:hAnsi="Bodo_uzb"/>
              </w:rPr>
            </w:pPr>
            <w:r>
              <w:rPr>
                <w:rFonts w:ascii="Bodo_uzb" w:hAnsi="Bodo_uzb"/>
              </w:rPr>
              <w:t>1996</w:t>
            </w:r>
          </w:p>
        </w:tc>
        <w:tc>
          <w:tcPr>
            <w:tcW w:w="850" w:type="dxa"/>
          </w:tcPr>
          <w:p w:rsidR="006B7A8C" w:rsidRDefault="006B7A8C" w:rsidP="00557BF1">
            <w:pPr>
              <w:pStyle w:val="a3"/>
              <w:jc w:val="center"/>
              <w:rPr>
                <w:rFonts w:ascii="Bodo_uzb" w:hAnsi="Bodo_uzb"/>
              </w:rPr>
            </w:pPr>
            <w:r>
              <w:rPr>
                <w:rFonts w:ascii="Bodo_uzb" w:hAnsi="Bodo_uzb"/>
              </w:rPr>
              <w:t>1997</w:t>
            </w:r>
          </w:p>
        </w:tc>
      </w:tr>
      <w:tr w:rsidR="006B7A8C" w:rsidTr="00557BF1">
        <w:tblPrEx>
          <w:tblCellMar>
            <w:top w:w="0" w:type="dxa"/>
            <w:bottom w:w="0" w:type="dxa"/>
          </w:tblCellMar>
        </w:tblPrEx>
        <w:trPr>
          <w:cantSplit/>
        </w:trPr>
        <w:tc>
          <w:tcPr>
            <w:tcW w:w="3119" w:type="dxa"/>
            <w:vMerge/>
          </w:tcPr>
          <w:p w:rsidR="006B7A8C" w:rsidRDefault="006B7A8C" w:rsidP="00557BF1">
            <w:pPr>
              <w:pStyle w:val="a3"/>
              <w:jc w:val="center"/>
              <w:rPr>
                <w:rFonts w:ascii="Bodo_uzb" w:hAnsi="Bodo_uzb"/>
              </w:rPr>
            </w:pPr>
          </w:p>
        </w:tc>
        <w:tc>
          <w:tcPr>
            <w:tcW w:w="992" w:type="dxa"/>
          </w:tcPr>
          <w:p w:rsidR="006B7A8C" w:rsidRDefault="006B7A8C" w:rsidP="00557BF1">
            <w:pPr>
              <w:pStyle w:val="a3"/>
              <w:jc w:val="center"/>
              <w:rPr>
                <w:rFonts w:ascii="Bodo_uzb" w:hAnsi="Bodo_uzb"/>
              </w:rPr>
            </w:pPr>
            <w:r>
              <w:rPr>
                <w:rFonts w:ascii="Bodo_uzb" w:hAnsi="Bodo_uzb"/>
              </w:rPr>
              <w:t>8,5</w:t>
            </w:r>
          </w:p>
        </w:tc>
        <w:tc>
          <w:tcPr>
            <w:tcW w:w="993" w:type="dxa"/>
          </w:tcPr>
          <w:p w:rsidR="006B7A8C" w:rsidRDefault="006B7A8C" w:rsidP="00557BF1">
            <w:pPr>
              <w:pStyle w:val="a3"/>
              <w:jc w:val="center"/>
              <w:rPr>
                <w:rFonts w:ascii="Bodo_uzb" w:hAnsi="Bodo_uzb"/>
              </w:rPr>
            </w:pPr>
            <w:r>
              <w:rPr>
                <w:rFonts w:ascii="Bodo_uzb" w:hAnsi="Bodo_uzb"/>
              </w:rPr>
              <w:t>8,1</w:t>
            </w:r>
          </w:p>
        </w:tc>
        <w:tc>
          <w:tcPr>
            <w:tcW w:w="850" w:type="dxa"/>
          </w:tcPr>
          <w:p w:rsidR="006B7A8C" w:rsidRDefault="006B7A8C" w:rsidP="00557BF1">
            <w:pPr>
              <w:pStyle w:val="a3"/>
              <w:jc w:val="center"/>
              <w:rPr>
                <w:rFonts w:ascii="Bodo_uzb" w:hAnsi="Bodo_uzb"/>
              </w:rPr>
            </w:pPr>
            <w:r>
              <w:rPr>
                <w:rFonts w:ascii="Bodo_uzb" w:hAnsi="Bodo_uzb"/>
              </w:rPr>
              <w:t>8,3</w:t>
            </w:r>
          </w:p>
        </w:tc>
        <w:tc>
          <w:tcPr>
            <w:tcW w:w="851" w:type="dxa"/>
          </w:tcPr>
          <w:p w:rsidR="006B7A8C" w:rsidRDefault="006B7A8C" w:rsidP="00557BF1">
            <w:pPr>
              <w:pStyle w:val="a3"/>
              <w:jc w:val="center"/>
              <w:rPr>
                <w:rFonts w:ascii="Bodo_uzb" w:hAnsi="Bodo_uzb"/>
              </w:rPr>
            </w:pPr>
            <w:r>
              <w:rPr>
                <w:rFonts w:ascii="Bodo_uzb" w:hAnsi="Bodo_uzb"/>
              </w:rPr>
              <w:t>8,8</w:t>
            </w:r>
          </w:p>
        </w:tc>
        <w:tc>
          <w:tcPr>
            <w:tcW w:w="850" w:type="dxa"/>
          </w:tcPr>
          <w:p w:rsidR="006B7A8C" w:rsidRDefault="006B7A8C" w:rsidP="00557BF1">
            <w:pPr>
              <w:pStyle w:val="a3"/>
              <w:jc w:val="center"/>
              <w:rPr>
                <w:rFonts w:ascii="Bodo_uzb" w:hAnsi="Bodo_uzb"/>
              </w:rPr>
            </w:pPr>
            <w:r>
              <w:rPr>
                <w:rFonts w:ascii="Bodo_uzb" w:hAnsi="Bodo_uzb"/>
              </w:rPr>
              <w:t>8,6</w:t>
            </w:r>
          </w:p>
        </w:tc>
        <w:tc>
          <w:tcPr>
            <w:tcW w:w="851" w:type="dxa"/>
          </w:tcPr>
          <w:p w:rsidR="006B7A8C" w:rsidRDefault="006B7A8C" w:rsidP="00557BF1">
            <w:pPr>
              <w:pStyle w:val="a3"/>
              <w:jc w:val="center"/>
              <w:rPr>
                <w:rFonts w:ascii="Bodo_uzb" w:hAnsi="Bodo_uzb"/>
              </w:rPr>
            </w:pPr>
            <w:r>
              <w:rPr>
                <w:rFonts w:ascii="Bodo_uzb" w:hAnsi="Bodo_uzb"/>
              </w:rPr>
              <w:t>6,7</w:t>
            </w:r>
          </w:p>
        </w:tc>
        <w:tc>
          <w:tcPr>
            <w:tcW w:w="850" w:type="dxa"/>
          </w:tcPr>
          <w:p w:rsidR="006B7A8C" w:rsidRDefault="006B7A8C" w:rsidP="00557BF1">
            <w:pPr>
              <w:pStyle w:val="a3"/>
              <w:jc w:val="center"/>
              <w:rPr>
                <w:rFonts w:ascii="Bodo_uzb" w:hAnsi="Bodo_uzb"/>
              </w:rPr>
            </w:pPr>
            <w:r>
              <w:rPr>
                <w:rFonts w:ascii="Bodo_uzb" w:hAnsi="Bodo_uzb"/>
              </w:rPr>
              <w:t>0,5</w:t>
            </w:r>
          </w:p>
        </w:tc>
      </w:tr>
      <w:tr w:rsidR="006B7A8C" w:rsidTr="00557BF1">
        <w:tblPrEx>
          <w:tblCellMar>
            <w:top w:w="0" w:type="dxa"/>
            <w:bottom w:w="0" w:type="dxa"/>
          </w:tblCellMar>
        </w:tblPrEx>
        <w:tc>
          <w:tcPr>
            <w:tcW w:w="3119" w:type="dxa"/>
          </w:tcPr>
          <w:p w:rsidR="006B7A8C" w:rsidRDefault="006B7A8C" w:rsidP="00557BF1">
            <w:pPr>
              <w:pStyle w:val="a3"/>
              <w:jc w:val="center"/>
              <w:rPr>
                <w:rFonts w:ascii="Bodo_uzb" w:hAnsi="Bodo_uzb"/>
              </w:rPr>
            </w:pPr>
            <w:r>
              <w:rPr>
                <w:rFonts w:ascii="Bodo_uzb" w:hAnsi="Bodo_uzb"/>
              </w:rPr>
              <w:lastRenderedPageBreak/>
              <w:t>Саноатнинг ўсиши</w:t>
            </w:r>
          </w:p>
        </w:tc>
        <w:tc>
          <w:tcPr>
            <w:tcW w:w="992" w:type="dxa"/>
          </w:tcPr>
          <w:p w:rsidR="006B7A8C" w:rsidRDefault="006B7A8C" w:rsidP="00557BF1">
            <w:pPr>
              <w:pStyle w:val="a3"/>
              <w:jc w:val="center"/>
              <w:rPr>
                <w:rFonts w:ascii="Bodo_uzb" w:hAnsi="Bodo_uzb"/>
              </w:rPr>
            </w:pPr>
            <w:r>
              <w:rPr>
                <w:rFonts w:ascii="Bodo_uzb" w:hAnsi="Bodo_uzb"/>
              </w:rPr>
              <w:t>7,2</w:t>
            </w:r>
          </w:p>
        </w:tc>
        <w:tc>
          <w:tcPr>
            <w:tcW w:w="993" w:type="dxa"/>
          </w:tcPr>
          <w:p w:rsidR="006B7A8C" w:rsidRDefault="006B7A8C" w:rsidP="00557BF1">
            <w:pPr>
              <w:pStyle w:val="a3"/>
              <w:jc w:val="center"/>
              <w:rPr>
                <w:rFonts w:ascii="Bodo_uzb" w:hAnsi="Bodo_uzb"/>
              </w:rPr>
            </w:pPr>
            <w:r>
              <w:rPr>
                <w:rFonts w:ascii="Bodo_uzb" w:hAnsi="Bodo_uzb"/>
              </w:rPr>
              <w:t>10,4</w:t>
            </w:r>
          </w:p>
        </w:tc>
        <w:tc>
          <w:tcPr>
            <w:tcW w:w="850" w:type="dxa"/>
          </w:tcPr>
          <w:p w:rsidR="006B7A8C" w:rsidRDefault="006B7A8C" w:rsidP="00557BF1">
            <w:pPr>
              <w:pStyle w:val="a3"/>
              <w:jc w:val="center"/>
              <w:rPr>
                <w:rFonts w:ascii="Bodo_uzb" w:hAnsi="Bodo_uzb"/>
              </w:rPr>
            </w:pPr>
            <w:r>
              <w:rPr>
                <w:rFonts w:ascii="Bodo_uzb" w:hAnsi="Bodo_uzb"/>
              </w:rPr>
              <w:t>10,5</w:t>
            </w:r>
          </w:p>
        </w:tc>
        <w:tc>
          <w:tcPr>
            <w:tcW w:w="851" w:type="dxa"/>
          </w:tcPr>
          <w:p w:rsidR="006B7A8C" w:rsidRDefault="006B7A8C" w:rsidP="00557BF1">
            <w:pPr>
              <w:pStyle w:val="a3"/>
              <w:jc w:val="center"/>
              <w:rPr>
                <w:rFonts w:ascii="Bodo_uzb" w:hAnsi="Bodo_uzb"/>
              </w:rPr>
            </w:pPr>
            <w:r>
              <w:rPr>
                <w:rFonts w:ascii="Bodo_uzb" w:hAnsi="Bodo_uzb"/>
              </w:rPr>
              <w:t>9,2</w:t>
            </w:r>
          </w:p>
        </w:tc>
        <w:tc>
          <w:tcPr>
            <w:tcW w:w="850" w:type="dxa"/>
          </w:tcPr>
          <w:p w:rsidR="006B7A8C" w:rsidRDefault="006B7A8C" w:rsidP="00557BF1">
            <w:pPr>
              <w:pStyle w:val="a3"/>
              <w:jc w:val="center"/>
              <w:rPr>
                <w:rFonts w:ascii="Bodo_uzb" w:hAnsi="Bodo_uzb"/>
              </w:rPr>
            </w:pPr>
          </w:p>
        </w:tc>
        <w:tc>
          <w:tcPr>
            <w:tcW w:w="851" w:type="dxa"/>
          </w:tcPr>
          <w:p w:rsidR="006B7A8C" w:rsidRDefault="006B7A8C" w:rsidP="00557BF1">
            <w:pPr>
              <w:pStyle w:val="a3"/>
              <w:jc w:val="center"/>
              <w:rPr>
                <w:rFonts w:ascii="Bodo_uzb" w:hAnsi="Bodo_uzb"/>
              </w:rPr>
            </w:pPr>
            <w:r>
              <w:rPr>
                <w:rFonts w:ascii="Bodo_uzb" w:hAnsi="Bodo_uzb"/>
              </w:rPr>
              <w:t>7,2</w:t>
            </w:r>
          </w:p>
        </w:tc>
        <w:tc>
          <w:tcPr>
            <w:tcW w:w="850" w:type="dxa"/>
          </w:tcPr>
          <w:p w:rsidR="006B7A8C" w:rsidRDefault="006B7A8C" w:rsidP="00557BF1">
            <w:pPr>
              <w:pStyle w:val="a3"/>
              <w:jc w:val="center"/>
              <w:rPr>
                <w:rFonts w:ascii="Bodo_uzb" w:hAnsi="Bodo_uzb"/>
              </w:rPr>
            </w:pPr>
            <w:r>
              <w:rPr>
                <w:rFonts w:ascii="Bodo_uzb" w:hAnsi="Bodo_uzb"/>
              </w:rPr>
              <w:t>1,0</w:t>
            </w:r>
          </w:p>
        </w:tc>
      </w:tr>
      <w:tr w:rsidR="006B7A8C" w:rsidTr="00557BF1">
        <w:tblPrEx>
          <w:tblCellMar>
            <w:top w:w="0" w:type="dxa"/>
            <w:bottom w:w="0" w:type="dxa"/>
          </w:tblCellMar>
        </w:tblPrEx>
        <w:tc>
          <w:tcPr>
            <w:tcW w:w="3119" w:type="dxa"/>
          </w:tcPr>
          <w:p w:rsidR="006B7A8C" w:rsidRDefault="006B7A8C" w:rsidP="00557BF1">
            <w:pPr>
              <w:pStyle w:val="a3"/>
              <w:jc w:val="center"/>
              <w:rPr>
                <w:rFonts w:ascii="Bodo_uzb" w:hAnsi="Bodo_uzb"/>
              </w:rPr>
            </w:pPr>
            <w:r>
              <w:rPr>
                <w:rFonts w:ascii="Bodo_uzb" w:hAnsi="Bodo_uzb"/>
              </w:rPr>
              <w:t>Чакана нархларнинг ўсиши</w:t>
            </w:r>
          </w:p>
        </w:tc>
        <w:tc>
          <w:tcPr>
            <w:tcW w:w="992" w:type="dxa"/>
            <w:vAlign w:val="center"/>
          </w:tcPr>
          <w:p w:rsidR="006B7A8C" w:rsidRDefault="006B7A8C" w:rsidP="00557BF1">
            <w:pPr>
              <w:pStyle w:val="a3"/>
              <w:jc w:val="center"/>
              <w:rPr>
                <w:rFonts w:ascii="Bodo_uzb" w:hAnsi="Bodo_uzb"/>
              </w:rPr>
            </w:pPr>
            <w:r>
              <w:rPr>
                <w:rFonts w:ascii="Bodo_uzb" w:hAnsi="Bodo_uzb"/>
              </w:rPr>
              <w:t>5</w:t>
            </w:r>
          </w:p>
        </w:tc>
        <w:tc>
          <w:tcPr>
            <w:tcW w:w="993" w:type="dxa"/>
            <w:vAlign w:val="center"/>
          </w:tcPr>
          <w:p w:rsidR="006B7A8C" w:rsidRDefault="006B7A8C" w:rsidP="00557BF1">
            <w:pPr>
              <w:pStyle w:val="a3"/>
              <w:jc w:val="center"/>
              <w:rPr>
                <w:rFonts w:ascii="Bodo_uzb" w:hAnsi="Bodo_uzb"/>
              </w:rPr>
            </w:pPr>
            <w:r>
              <w:rPr>
                <w:rFonts w:ascii="Bodo_uzb" w:hAnsi="Bodo_uzb"/>
              </w:rPr>
              <w:t>4</w:t>
            </w:r>
          </w:p>
        </w:tc>
        <w:tc>
          <w:tcPr>
            <w:tcW w:w="850" w:type="dxa"/>
            <w:vAlign w:val="center"/>
          </w:tcPr>
          <w:p w:rsidR="006B7A8C" w:rsidRDefault="006B7A8C" w:rsidP="00557BF1">
            <w:pPr>
              <w:pStyle w:val="a3"/>
              <w:jc w:val="center"/>
              <w:rPr>
                <w:rFonts w:ascii="Bodo_uzb" w:hAnsi="Bodo_uzb"/>
              </w:rPr>
            </w:pPr>
            <w:r>
              <w:rPr>
                <w:rFonts w:ascii="Bodo_uzb" w:hAnsi="Bodo_uzb"/>
              </w:rPr>
              <w:t>3</w:t>
            </w:r>
          </w:p>
        </w:tc>
        <w:tc>
          <w:tcPr>
            <w:tcW w:w="851" w:type="dxa"/>
            <w:vAlign w:val="center"/>
          </w:tcPr>
          <w:p w:rsidR="006B7A8C" w:rsidRDefault="006B7A8C" w:rsidP="00557BF1">
            <w:pPr>
              <w:pStyle w:val="a3"/>
              <w:jc w:val="center"/>
              <w:rPr>
                <w:rFonts w:ascii="Bodo_uzb" w:hAnsi="Bodo_uzb"/>
              </w:rPr>
            </w:pPr>
            <w:r>
              <w:rPr>
                <w:rFonts w:ascii="Bodo_uzb" w:hAnsi="Bodo_uzb"/>
              </w:rPr>
              <w:t>5</w:t>
            </w:r>
          </w:p>
        </w:tc>
        <w:tc>
          <w:tcPr>
            <w:tcW w:w="850" w:type="dxa"/>
            <w:vAlign w:val="center"/>
          </w:tcPr>
          <w:p w:rsidR="006B7A8C" w:rsidRDefault="006B7A8C" w:rsidP="00557BF1">
            <w:pPr>
              <w:pStyle w:val="a3"/>
              <w:jc w:val="center"/>
              <w:rPr>
                <w:rFonts w:ascii="Bodo_uzb" w:hAnsi="Bodo_uzb"/>
              </w:rPr>
            </w:pPr>
            <w:r>
              <w:rPr>
                <w:rFonts w:ascii="Bodo_uzb" w:hAnsi="Bodo_uzb"/>
              </w:rPr>
              <w:t>5</w:t>
            </w:r>
          </w:p>
        </w:tc>
        <w:tc>
          <w:tcPr>
            <w:tcW w:w="851" w:type="dxa"/>
            <w:vAlign w:val="center"/>
          </w:tcPr>
          <w:p w:rsidR="006B7A8C" w:rsidRDefault="006B7A8C" w:rsidP="00557BF1">
            <w:pPr>
              <w:pStyle w:val="a3"/>
              <w:jc w:val="center"/>
              <w:rPr>
                <w:rFonts w:ascii="Bodo_uzb" w:hAnsi="Bodo_uzb"/>
              </w:rPr>
            </w:pPr>
            <w:r>
              <w:rPr>
                <w:rFonts w:ascii="Bodo_uzb" w:hAnsi="Bodo_uzb"/>
              </w:rPr>
              <w:t>5</w:t>
            </w:r>
          </w:p>
        </w:tc>
        <w:tc>
          <w:tcPr>
            <w:tcW w:w="850" w:type="dxa"/>
            <w:vAlign w:val="center"/>
          </w:tcPr>
          <w:p w:rsidR="006B7A8C" w:rsidRDefault="006B7A8C" w:rsidP="00557BF1">
            <w:pPr>
              <w:pStyle w:val="a3"/>
              <w:jc w:val="center"/>
              <w:rPr>
                <w:rFonts w:ascii="Bodo_uzb" w:hAnsi="Bodo_uzb"/>
              </w:rPr>
            </w:pPr>
            <w:r>
              <w:rPr>
                <w:rFonts w:ascii="Bodo_uzb" w:hAnsi="Bodo_uzb"/>
              </w:rPr>
              <w:t>7,7</w:t>
            </w:r>
          </w:p>
        </w:tc>
      </w:tr>
      <w:tr w:rsidR="006B7A8C" w:rsidTr="00557BF1">
        <w:tblPrEx>
          <w:tblCellMar>
            <w:top w:w="0" w:type="dxa"/>
            <w:bottom w:w="0" w:type="dxa"/>
          </w:tblCellMar>
        </w:tblPrEx>
        <w:tc>
          <w:tcPr>
            <w:tcW w:w="3119" w:type="dxa"/>
          </w:tcPr>
          <w:p w:rsidR="006B7A8C" w:rsidRDefault="006B7A8C" w:rsidP="00557BF1">
            <w:pPr>
              <w:pStyle w:val="a3"/>
              <w:jc w:val="center"/>
              <w:rPr>
                <w:rFonts w:ascii="Bodo_uzb" w:hAnsi="Bodo_uzb"/>
              </w:rPr>
            </w:pPr>
            <w:r>
              <w:rPr>
                <w:rFonts w:ascii="Bodo_uzb" w:hAnsi="Bodo_uzb"/>
              </w:rPr>
              <w:t>Товар экспорти (млрд. доллар)</w:t>
            </w:r>
          </w:p>
        </w:tc>
        <w:tc>
          <w:tcPr>
            <w:tcW w:w="992" w:type="dxa"/>
            <w:vAlign w:val="center"/>
          </w:tcPr>
          <w:p w:rsidR="006B7A8C" w:rsidRDefault="006B7A8C" w:rsidP="00557BF1">
            <w:pPr>
              <w:pStyle w:val="a3"/>
              <w:jc w:val="center"/>
              <w:rPr>
                <w:rFonts w:ascii="Bodo_uzb" w:hAnsi="Bodo_uzb"/>
              </w:rPr>
            </w:pPr>
            <w:r>
              <w:rPr>
                <w:rFonts w:ascii="Bodo_uzb" w:hAnsi="Bodo_uzb"/>
              </w:rPr>
              <w:t>28</w:t>
            </w:r>
          </w:p>
        </w:tc>
        <w:tc>
          <w:tcPr>
            <w:tcW w:w="993" w:type="dxa"/>
            <w:vAlign w:val="center"/>
          </w:tcPr>
          <w:p w:rsidR="006B7A8C" w:rsidRDefault="006B7A8C" w:rsidP="00557BF1">
            <w:pPr>
              <w:pStyle w:val="a3"/>
              <w:jc w:val="center"/>
              <w:rPr>
                <w:rFonts w:ascii="Bodo_uzb" w:hAnsi="Bodo_uzb"/>
              </w:rPr>
            </w:pPr>
            <w:r>
              <w:rPr>
                <w:rFonts w:ascii="Bodo_uzb" w:hAnsi="Bodo_uzb"/>
              </w:rPr>
              <w:t>31</w:t>
            </w:r>
          </w:p>
        </w:tc>
        <w:tc>
          <w:tcPr>
            <w:tcW w:w="850" w:type="dxa"/>
            <w:vAlign w:val="center"/>
          </w:tcPr>
          <w:p w:rsidR="006B7A8C" w:rsidRDefault="006B7A8C" w:rsidP="00557BF1">
            <w:pPr>
              <w:pStyle w:val="a3"/>
              <w:jc w:val="center"/>
              <w:rPr>
                <w:rFonts w:ascii="Bodo_uzb" w:hAnsi="Bodo_uzb"/>
              </w:rPr>
            </w:pPr>
            <w:r>
              <w:rPr>
                <w:rFonts w:ascii="Bodo_uzb" w:hAnsi="Bodo_uzb"/>
              </w:rPr>
              <w:t>37</w:t>
            </w:r>
          </w:p>
        </w:tc>
        <w:tc>
          <w:tcPr>
            <w:tcW w:w="851" w:type="dxa"/>
            <w:vAlign w:val="center"/>
          </w:tcPr>
          <w:p w:rsidR="006B7A8C" w:rsidRDefault="006B7A8C" w:rsidP="00557BF1">
            <w:pPr>
              <w:pStyle w:val="a3"/>
              <w:jc w:val="center"/>
              <w:rPr>
                <w:rFonts w:ascii="Bodo_uzb" w:hAnsi="Bodo_uzb"/>
              </w:rPr>
            </w:pPr>
            <w:r>
              <w:rPr>
                <w:rFonts w:ascii="Bodo_uzb" w:hAnsi="Bodo_uzb"/>
              </w:rPr>
              <w:t>45</w:t>
            </w:r>
          </w:p>
        </w:tc>
        <w:tc>
          <w:tcPr>
            <w:tcW w:w="850" w:type="dxa"/>
            <w:vAlign w:val="center"/>
          </w:tcPr>
          <w:p w:rsidR="006B7A8C" w:rsidRDefault="006B7A8C" w:rsidP="00557BF1">
            <w:pPr>
              <w:pStyle w:val="a3"/>
              <w:jc w:val="center"/>
              <w:rPr>
                <w:rFonts w:ascii="Bodo_uzb" w:hAnsi="Bodo_uzb"/>
              </w:rPr>
            </w:pPr>
            <w:r>
              <w:rPr>
                <w:rFonts w:ascii="Bodo_uzb" w:hAnsi="Bodo_uzb"/>
              </w:rPr>
              <w:t>51</w:t>
            </w:r>
          </w:p>
        </w:tc>
        <w:tc>
          <w:tcPr>
            <w:tcW w:w="851" w:type="dxa"/>
            <w:vAlign w:val="center"/>
          </w:tcPr>
          <w:p w:rsidR="006B7A8C" w:rsidRDefault="006B7A8C" w:rsidP="00557BF1">
            <w:pPr>
              <w:pStyle w:val="a3"/>
              <w:jc w:val="center"/>
              <w:rPr>
                <w:rFonts w:ascii="Bodo_uzb" w:hAnsi="Bodo_uzb"/>
              </w:rPr>
            </w:pPr>
            <w:r>
              <w:rPr>
                <w:rFonts w:ascii="Bodo_uzb" w:hAnsi="Bodo_uzb"/>
              </w:rPr>
              <w:t>57</w:t>
            </w:r>
          </w:p>
        </w:tc>
        <w:tc>
          <w:tcPr>
            <w:tcW w:w="850" w:type="dxa"/>
            <w:vAlign w:val="center"/>
          </w:tcPr>
          <w:p w:rsidR="006B7A8C" w:rsidRDefault="006B7A8C" w:rsidP="00557BF1">
            <w:pPr>
              <w:pStyle w:val="a3"/>
              <w:jc w:val="center"/>
              <w:rPr>
                <w:rFonts w:ascii="Bodo_uzb" w:hAnsi="Bodo_uzb"/>
              </w:rPr>
            </w:pPr>
          </w:p>
        </w:tc>
      </w:tr>
      <w:tr w:rsidR="006B7A8C" w:rsidTr="00557BF1">
        <w:tblPrEx>
          <w:tblCellMar>
            <w:top w:w="0" w:type="dxa"/>
            <w:bottom w:w="0" w:type="dxa"/>
          </w:tblCellMar>
        </w:tblPrEx>
        <w:tc>
          <w:tcPr>
            <w:tcW w:w="3119" w:type="dxa"/>
          </w:tcPr>
          <w:p w:rsidR="006B7A8C" w:rsidRDefault="006B7A8C" w:rsidP="00557BF1">
            <w:pPr>
              <w:pStyle w:val="a3"/>
              <w:jc w:val="center"/>
              <w:rPr>
                <w:rFonts w:ascii="Bodo_uzb" w:hAnsi="Bodo_uzb"/>
              </w:rPr>
            </w:pPr>
            <w:r>
              <w:rPr>
                <w:rFonts w:ascii="Bodo_uzb" w:hAnsi="Bodo_uzb"/>
              </w:rPr>
              <w:t>Импорт (млрд. доллар)</w:t>
            </w:r>
          </w:p>
        </w:tc>
        <w:tc>
          <w:tcPr>
            <w:tcW w:w="992" w:type="dxa"/>
            <w:vAlign w:val="center"/>
          </w:tcPr>
          <w:p w:rsidR="006B7A8C" w:rsidRDefault="006B7A8C" w:rsidP="00557BF1">
            <w:pPr>
              <w:pStyle w:val="a3"/>
              <w:jc w:val="center"/>
              <w:rPr>
                <w:rFonts w:ascii="Bodo_uzb" w:hAnsi="Bodo_uzb"/>
              </w:rPr>
            </w:pPr>
            <w:r>
              <w:rPr>
                <w:rFonts w:ascii="Bodo_uzb" w:hAnsi="Bodo_uzb"/>
              </w:rPr>
              <w:t>37</w:t>
            </w:r>
          </w:p>
        </w:tc>
        <w:tc>
          <w:tcPr>
            <w:tcW w:w="993" w:type="dxa"/>
            <w:vAlign w:val="center"/>
          </w:tcPr>
          <w:p w:rsidR="006B7A8C" w:rsidRDefault="006B7A8C" w:rsidP="00557BF1">
            <w:pPr>
              <w:pStyle w:val="a3"/>
              <w:jc w:val="center"/>
              <w:rPr>
                <w:rFonts w:ascii="Bodo_uzb" w:hAnsi="Bodo_uzb"/>
              </w:rPr>
            </w:pPr>
            <w:r>
              <w:rPr>
                <w:rFonts w:ascii="Bodo_uzb" w:hAnsi="Bodo_uzb"/>
              </w:rPr>
              <w:t>40</w:t>
            </w:r>
          </w:p>
        </w:tc>
        <w:tc>
          <w:tcPr>
            <w:tcW w:w="850" w:type="dxa"/>
            <w:vAlign w:val="center"/>
          </w:tcPr>
          <w:p w:rsidR="006B7A8C" w:rsidRDefault="006B7A8C" w:rsidP="00557BF1">
            <w:pPr>
              <w:pStyle w:val="a3"/>
              <w:jc w:val="center"/>
              <w:rPr>
                <w:rFonts w:ascii="Bodo_uzb" w:hAnsi="Bodo_uzb"/>
              </w:rPr>
            </w:pPr>
            <w:r>
              <w:rPr>
                <w:rFonts w:ascii="Bodo_uzb" w:hAnsi="Bodo_uzb"/>
              </w:rPr>
              <w:t>46</w:t>
            </w:r>
          </w:p>
        </w:tc>
        <w:tc>
          <w:tcPr>
            <w:tcW w:w="851" w:type="dxa"/>
            <w:vAlign w:val="center"/>
          </w:tcPr>
          <w:p w:rsidR="006B7A8C" w:rsidRDefault="006B7A8C" w:rsidP="00557BF1">
            <w:pPr>
              <w:pStyle w:val="a3"/>
              <w:jc w:val="center"/>
              <w:rPr>
                <w:rFonts w:ascii="Bodo_uzb" w:hAnsi="Bodo_uzb"/>
              </w:rPr>
            </w:pPr>
            <w:r>
              <w:rPr>
                <w:rFonts w:ascii="Bodo_uzb" w:hAnsi="Bodo_uzb"/>
              </w:rPr>
              <w:t>54</w:t>
            </w:r>
          </w:p>
        </w:tc>
        <w:tc>
          <w:tcPr>
            <w:tcW w:w="850" w:type="dxa"/>
            <w:vAlign w:val="center"/>
          </w:tcPr>
          <w:p w:rsidR="006B7A8C" w:rsidRDefault="006B7A8C" w:rsidP="00557BF1">
            <w:pPr>
              <w:pStyle w:val="a3"/>
              <w:jc w:val="center"/>
              <w:rPr>
                <w:rFonts w:ascii="Bodo_uzb" w:hAnsi="Bodo_uzb"/>
              </w:rPr>
            </w:pPr>
            <w:r>
              <w:rPr>
                <w:rFonts w:ascii="Bodo_uzb" w:hAnsi="Bodo_uzb"/>
              </w:rPr>
              <w:t>70</w:t>
            </w:r>
          </w:p>
        </w:tc>
        <w:tc>
          <w:tcPr>
            <w:tcW w:w="851" w:type="dxa"/>
            <w:vAlign w:val="center"/>
          </w:tcPr>
          <w:p w:rsidR="006B7A8C" w:rsidRDefault="006B7A8C" w:rsidP="00557BF1">
            <w:pPr>
              <w:pStyle w:val="a3"/>
              <w:jc w:val="center"/>
              <w:rPr>
                <w:rFonts w:ascii="Bodo_uzb" w:hAnsi="Bodo_uzb"/>
              </w:rPr>
            </w:pPr>
            <w:r>
              <w:rPr>
                <w:rFonts w:ascii="Bodo_uzb" w:hAnsi="Bodo_uzb"/>
              </w:rPr>
              <w:t>73</w:t>
            </w:r>
          </w:p>
        </w:tc>
        <w:tc>
          <w:tcPr>
            <w:tcW w:w="850" w:type="dxa"/>
            <w:vAlign w:val="center"/>
          </w:tcPr>
          <w:p w:rsidR="006B7A8C" w:rsidRDefault="006B7A8C" w:rsidP="00557BF1">
            <w:pPr>
              <w:pStyle w:val="a3"/>
              <w:jc w:val="center"/>
              <w:rPr>
                <w:rFonts w:ascii="Bodo_uzb" w:hAnsi="Bodo_uzb"/>
              </w:rPr>
            </w:pPr>
          </w:p>
        </w:tc>
      </w:tr>
      <w:tr w:rsidR="006B7A8C" w:rsidTr="00557BF1">
        <w:tblPrEx>
          <w:tblCellMar>
            <w:top w:w="0" w:type="dxa"/>
            <w:bottom w:w="0" w:type="dxa"/>
          </w:tblCellMar>
        </w:tblPrEx>
        <w:tc>
          <w:tcPr>
            <w:tcW w:w="3119" w:type="dxa"/>
          </w:tcPr>
          <w:p w:rsidR="006B7A8C" w:rsidRDefault="006B7A8C" w:rsidP="00557BF1">
            <w:pPr>
              <w:pStyle w:val="a3"/>
              <w:jc w:val="center"/>
              <w:rPr>
                <w:rFonts w:ascii="Bodo_uzb" w:hAnsi="Bodo_uzb"/>
              </w:rPr>
            </w:pPr>
            <w:r>
              <w:rPr>
                <w:rFonts w:ascii="Bodo_uzb" w:hAnsi="Bodo_uzb"/>
              </w:rPr>
              <w:t>Жорий операциялар бўйича тўлов ва баланси сальдоси</w:t>
            </w:r>
          </w:p>
        </w:tc>
        <w:tc>
          <w:tcPr>
            <w:tcW w:w="992" w:type="dxa"/>
            <w:vAlign w:val="center"/>
          </w:tcPr>
          <w:p w:rsidR="006B7A8C" w:rsidRDefault="006B7A8C" w:rsidP="00557BF1">
            <w:pPr>
              <w:pStyle w:val="a3"/>
              <w:jc w:val="center"/>
              <w:rPr>
                <w:rFonts w:ascii="Bodo_uzb" w:hAnsi="Bodo_uzb"/>
              </w:rPr>
            </w:pPr>
            <w:r>
              <w:rPr>
                <w:rFonts w:ascii="Bodo_uzb" w:hAnsi="Bodo_uzb"/>
              </w:rPr>
              <w:t>-</w:t>
            </w:r>
          </w:p>
        </w:tc>
        <w:tc>
          <w:tcPr>
            <w:tcW w:w="993" w:type="dxa"/>
            <w:vAlign w:val="center"/>
          </w:tcPr>
          <w:p w:rsidR="006B7A8C" w:rsidRDefault="006B7A8C" w:rsidP="00557BF1">
            <w:pPr>
              <w:pStyle w:val="a3"/>
              <w:jc w:val="center"/>
              <w:rPr>
                <w:rFonts w:ascii="Bodo_uzb" w:hAnsi="Bodo_uzb"/>
              </w:rPr>
            </w:pPr>
            <w:r>
              <w:rPr>
                <w:rFonts w:ascii="Bodo_uzb" w:hAnsi="Bodo_uzb"/>
              </w:rPr>
              <w:t>-</w:t>
            </w:r>
          </w:p>
        </w:tc>
        <w:tc>
          <w:tcPr>
            <w:tcW w:w="850" w:type="dxa"/>
            <w:vAlign w:val="center"/>
          </w:tcPr>
          <w:p w:rsidR="006B7A8C" w:rsidRDefault="006B7A8C" w:rsidP="00557BF1">
            <w:pPr>
              <w:pStyle w:val="a3"/>
              <w:jc w:val="center"/>
              <w:rPr>
                <w:rFonts w:ascii="Bodo_uzb" w:hAnsi="Bodo_uzb"/>
              </w:rPr>
            </w:pPr>
            <w:r>
              <w:rPr>
                <w:rFonts w:ascii="Bodo_uzb" w:hAnsi="Bodo_uzb"/>
              </w:rPr>
              <w:t>-</w:t>
            </w:r>
          </w:p>
        </w:tc>
        <w:tc>
          <w:tcPr>
            <w:tcW w:w="851" w:type="dxa"/>
            <w:vAlign w:val="center"/>
          </w:tcPr>
          <w:p w:rsidR="006B7A8C" w:rsidRDefault="006B7A8C" w:rsidP="00557BF1">
            <w:pPr>
              <w:pStyle w:val="a3"/>
              <w:jc w:val="center"/>
              <w:rPr>
                <w:rFonts w:ascii="Bodo_uzb" w:hAnsi="Bodo_uzb"/>
              </w:rPr>
            </w:pPr>
            <w:r>
              <w:rPr>
                <w:rFonts w:ascii="Bodo_uzb" w:hAnsi="Bodo_uzb"/>
              </w:rPr>
              <w:t>-</w:t>
            </w:r>
          </w:p>
        </w:tc>
        <w:tc>
          <w:tcPr>
            <w:tcW w:w="850" w:type="dxa"/>
            <w:vAlign w:val="center"/>
          </w:tcPr>
          <w:p w:rsidR="006B7A8C" w:rsidRDefault="006B7A8C" w:rsidP="00557BF1">
            <w:pPr>
              <w:pStyle w:val="a3"/>
              <w:jc w:val="center"/>
              <w:rPr>
                <w:rFonts w:ascii="Bodo_uzb" w:hAnsi="Bodo_uzb"/>
              </w:rPr>
            </w:pPr>
            <w:r>
              <w:rPr>
                <w:rFonts w:ascii="Bodo_uzb" w:hAnsi="Bodo_uzb"/>
              </w:rPr>
              <w:t>-</w:t>
            </w:r>
          </w:p>
        </w:tc>
        <w:tc>
          <w:tcPr>
            <w:tcW w:w="851" w:type="dxa"/>
            <w:vAlign w:val="bottom"/>
          </w:tcPr>
          <w:p w:rsidR="006B7A8C" w:rsidRDefault="006B7A8C" w:rsidP="00557BF1">
            <w:pPr>
              <w:pStyle w:val="a3"/>
              <w:jc w:val="center"/>
              <w:rPr>
                <w:rFonts w:ascii="Bodo_uzb" w:hAnsi="Bodo_uzb"/>
              </w:rPr>
            </w:pPr>
            <w:r>
              <w:rPr>
                <w:rFonts w:ascii="Bodo_uzb" w:hAnsi="Bodo_uzb"/>
              </w:rPr>
              <w:t>-</w:t>
            </w:r>
          </w:p>
          <w:p w:rsidR="006B7A8C" w:rsidRDefault="006B7A8C" w:rsidP="00557BF1">
            <w:pPr>
              <w:pStyle w:val="a3"/>
              <w:jc w:val="center"/>
              <w:rPr>
                <w:rFonts w:ascii="Bodo_uzb" w:hAnsi="Bodo_uzb"/>
              </w:rPr>
            </w:pPr>
          </w:p>
        </w:tc>
        <w:tc>
          <w:tcPr>
            <w:tcW w:w="850" w:type="dxa"/>
            <w:vAlign w:val="center"/>
          </w:tcPr>
          <w:p w:rsidR="006B7A8C" w:rsidRDefault="006B7A8C" w:rsidP="00557BF1">
            <w:pPr>
              <w:pStyle w:val="a3"/>
              <w:jc w:val="center"/>
              <w:rPr>
                <w:rFonts w:ascii="Bodo_uzb" w:hAnsi="Bodo_uzb"/>
              </w:rPr>
            </w:pPr>
            <w:r>
              <w:rPr>
                <w:rFonts w:ascii="Bodo_uzb" w:hAnsi="Bodo_uzb"/>
              </w:rPr>
              <w:t>-5</w:t>
            </w:r>
          </w:p>
        </w:tc>
      </w:tr>
      <w:tr w:rsidR="006B7A8C" w:rsidTr="00557BF1">
        <w:tblPrEx>
          <w:tblCellMar>
            <w:top w:w="0" w:type="dxa"/>
            <w:bottom w:w="0" w:type="dxa"/>
          </w:tblCellMar>
        </w:tblPrEx>
        <w:tc>
          <w:tcPr>
            <w:tcW w:w="3119" w:type="dxa"/>
          </w:tcPr>
          <w:p w:rsidR="006B7A8C" w:rsidRDefault="006B7A8C" w:rsidP="00557BF1">
            <w:pPr>
              <w:pStyle w:val="a3"/>
              <w:jc w:val="center"/>
              <w:rPr>
                <w:rFonts w:ascii="Bodo_uzb" w:hAnsi="Bodo_uzb"/>
              </w:rPr>
            </w:pPr>
            <w:r>
              <w:rPr>
                <w:rFonts w:ascii="Bodo_uzb" w:hAnsi="Bodo_uzb"/>
              </w:rPr>
              <w:t>Валюта заҳираси, млрд. доллар</w:t>
            </w:r>
          </w:p>
        </w:tc>
        <w:tc>
          <w:tcPr>
            <w:tcW w:w="992" w:type="dxa"/>
            <w:vAlign w:val="center"/>
          </w:tcPr>
          <w:p w:rsidR="006B7A8C" w:rsidRDefault="006B7A8C" w:rsidP="00557BF1">
            <w:pPr>
              <w:pStyle w:val="a3"/>
              <w:jc w:val="center"/>
              <w:rPr>
                <w:rFonts w:ascii="Bodo_uzb" w:hAnsi="Bodo_uzb"/>
              </w:rPr>
            </w:pPr>
            <w:r>
              <w:rPr>
                <w:rFonts w:ascii="Bodo_uzb" w:hAnsi="Bodo_uzb"/>
              </w:rPr>
              <w:t>18</w:t>
            </w:r>
          </w:p>
        </w:tc>
        <w:tc>
          <w:tcPr>
            <w:tcW w:w="993" w:type="dxa"/>
            <w:vAlign w:val="center"/>
          </w:tcPr>
          <w:p w:rsidR="006B7A8C" w:rsidRDefault="006B7A8C" w:rsidP="00557BF1">
            <w:pPr>
              <w:pStyle w:val="a3"/>
              <w:jc w:val="center"/>
              <w:rPr>
                <w:rFonts w:ascii="Bodo_uzb" w:hAnsi="Bodo_uzb"/>
              </w:rPr>
            </w:pPr>
            <w:r>
              <w:rPr>
                <w:rFonts w:ascii="Bodo_uzb" w:hAnsi="Bodo_uzb"/>
              </w:rPr>
              <w:t>21</w:t>
            </w:r>
          </w:p>
        </w:tc>
        <w:tc>
          <w:tcPr>
            <w:tcW w:w="850" w:type="dxa"/>
            <w:vAlign w:val="center"/>
          </w:tcPr>
          <w:p w:rsidR="006B7A8C" w:rsidRDefault="006B7A8C" w:rsidP="00557BF1">
            <w:pPr>
              <w:pStyle w:val="a3"/>
              <w:jc w:val="center"/>
              <w:rPr>
                <w:rFonts w:ascii="Bodo_uzb" w:hAnsi="Bodo_uzb"/>
              </w:rPr>
            </w:pPr>
            <w:r>
              <w:rPr>
                <w:rFonts w:ascii="Bodo_uzb" w:hAnsi="Bodo_uzb"/>
              </w:rPr>
              <w:t>25</w:t>
            </w:r>
          </w:p>
        </w:tc>
        <w:tc>
          <w:tcPr>
            <w:tcW w:w="851" w:type="dxa"/>
            <w:vAlign w:val="center"/>
          </w:tcPr>
          <w:p w:rsidR="006B7A8C" w:rsidRDefault="006B7A8C" w:rsidP="00557BF1">
            <w:pPr>
              <w:pStyle w:val="a3"/>
              <w:jc w:val="center"/>
              <w:rPr>
                <w:rFonts w:ascii="Bodo_uzb" w:hAnsi="Bodo_uzb"/>
              </w:rPr>
            </w:pPr>
            <w:r>
              <w:rPr>
                <w:rFonts w:ascii="Bodo_uzb" w:hAnsi="Bodo_uzb"/>
              </w:rPr>
              <w:t>30</w:t>
            </w:r>
          </w:p>
        </w:tc>
        <w:tc>
          <w:tcPr>
            <w:tcW w:w="850" w:type="dxa"/>
            <w:vAlign w:val="center"/>
          </w:tcPr>
          <w:p w:rsidR="006B7A8C" w:rsidRDefault="006B7A8C" w:rsidP="00557BF1">
            <w:pPr>
              <w:pStyle w:val="a3"/>
              <w:jc w:val="center"/>
              <w:rPr>
                <w:rFonts w:ascii="Bodo_uzb" w:hAnsi="Bodo_uzb"/>
              </w:rPr>
            </w:pPr>
            <w:r>
              <w:rPr>
                <w:rFonts w:ascii="Bodo_uzb" w:hAnsi="Bodo_uzb"/>
              </w:rPr>
              <w:t>3</w:t>
            </w:r>
          </w:p>
        </w:tc>
        <w:tc>
          <w:tcPr>
            <w:tcW w:w="851" w:type="dxa"/>
            <w:vAlign w:val="center"/>
          </w:tcPr>
          <w:p w:rsidR="006B7A8C" w:rsidRDefault="006B7A8C" w:rsidP="00557BF1">
            <w:pPr>
              <w:pStyle w:val="a3"/>
              <w:jc w:val="center"/>
              <w:rPr>
                <w:rFonts w:ascii="Bodo_uzb" w:hAnsi="Bodo_uzb"/>
              </w:rPr>
            </w:pPr>
            <w:r>
              <w:rPr>
                <w:rFonts w:ascii="Bodo_uzb" w:hAnsi="Bodo_uzb"/>
              </w:rPr>
              <w:t>38</w:t>
            </w:r>
          </w:p>
        </w:tc>
        <w:tc>
          <w:tcPr>
            <w:tcW w:w="850" w:type="dxa"/>
            <w:vAlign w:val="center"/>
          </w:tcPr>
          <w:p w:rsidR="006B7A8C" w:rsidRDefault="006B7A8C" w:rsidP="00557BF1">
            <w:pPr>
              <w:pStyle w:val="a3"/>
              <w:jc w:val="center"/>
              <w:rPr>
                <w:rFonts w:ascii="Bodo_uzb" w:hAnsi="Bodo_uzb"/>
              </w:rPr>
            </w:pPr>
            <w:r>
              <w:rPr>
                <w:rFonts w:ascii="Bodo_uzb" w:hAnsi="Bodo_uzb"/>
              </w:rPr>
              <w:t>26</w:t>
            </w:r>
          </w:p>
        </w:tc>
      </w:tr>
      <w:tr w:rsidR="006B7A8C" w:rsidTr="00557BF1">
        <w:tblPrEx>
          <w:tblCellMar>
            <w:top w:w="0" w:type="dxa"/>
            <w:bottom w:w="0" w:type="dxa"/>
          </w:tblCellMar>
        </w:tblPrEx>
        <w:tc>
          <w:tcPr>
            <w:tcW w:w="3119" w:type="dxa"/>
          </w:tcPr>
          <w:p w:rsidR="006B7A8C" w:rsidRDefault="006B7A8C" w:rsidP="00557BF1">
            <w:pPr>
              <w:pStyle w:val="a3"/>
              <w:jc w:val="center"/>
              <w:rPr>
                <w:rFonts w:ascii="Bodo_uzb" w:hAnsi="Bodo_uzb"/>
              </w:rPr>
            </w:pPr>
            <w:r>
              <w:rPr>
                <w:rFonts w:ascii="Bodo_uzb" w:hAnsi="Bodo_uzb"/>
              </w:rPr>
              <w:t>Валюта курси</w:t>
            </w:r>
          </w:p>
        </w:tc>
        <w:tc>
          <w:tcPr>
            <w:tcW w:w="992" w:type="dxa"/>
            <w:vAlign w:val="center"/>
          </w:tcPr>
          <w:p w:rsidR="006B7A8C" w:rsidRDefault="006B7A8C" w:rsidP="00557BF1">
            <w:pPr>
              <w:pStyle w:val="a3"/>
              <w:jc w:val="center"/>
              <w:rPr>
                <w:rFonts w:ascii="Bodo_uzb" w:hAnsi="Bodo_uzb"/>
              </w:rPr>
            </w:pPr>
            <w:r>
              <w:rPr>
                <w:rFonts w:ascii="Bodo_uzb" w:hAnsi="Bodo_uzb"/>
              </w:rPr>
              <w:t>25</w:t>
            </w:r>
          </w:p>
        </w:tc>
        <w:tc>
          <w:tcPr>
            <w:tcW w:w="993" w:type="dxa"/>
            <w:vAlign w:val="center"/>
          </w:tcPr>
          <w:p w:rsidR="006B7A8C" w:rsidRDefault="006B7A8C" w:rsidP="00557BF1">
            <w:pPr>
              <w:pStyle w:val="a3"/>
              <w:jc w:val="center"/>
              <w:rPr>
                <w:rFonts w:ascii="Bodo_uzb" w:hAnsi="Bodo_uzb"/>
              </w:rPr>
            </w:pPr>
            <w:r>
              <w:rPr>
                <w:rFonts w:ascii="Bodo_uzb" w:hAnsi="Bodo_uzb"/>
              </w:rPr>
              <w:t>25</w:t>
            </w:r>
          </w:p>
        </w:tc>
        <w:tc>
          <w:tcPr>
            <w:tcW w:w="850" w:type="dxa"/>
            <w:vAlign w:val="center"/>
          </w:tcPr>
          <w:p w:rsidR="006B7A8C" w:rsidRDefault="006B7A8C" w:rsidP="00557BF1">
            <w:pPr>
              <w:pStyle w:val="a3"/>
              <w:jc w:val="center"/>
              <w:rPr>
                <w:rFonts w:ascii="Bodo_uzb" w:hAnsi="Bodo_uzb"/>
              </w:rPr>
            </w:pPr>
            <w:r>
              <w:rPr>
                <w:rFonts w:ascii="Bodo_uzb" w:hAnsi="Bodo_uzb"/>
              </w:rPr>
              <w:t>25</w:t>
            </w:r>
          </w:p>
        </w:tc>
        <w:tc>
          <w:tcPr>
            <w:tcW w:w="851" w:type="dxa"/>
            <w:vAlign w:val="center"/>
          </w:tcPr>
          <w:p w:rsidR="006B7A8C" w:rsidRDefault="006B7A8C" w:rsidP="00557BF1">
            <w:pPr>
              <w:pStyle w:val="a3"/>
              <w:jc w:val="center"/>
              <w:rPr>
                <w:rFonts w:ascii="Bodo_uzb" w:hAnsi="Bodo_uzb"/>
              </w:rPr>
            </w:pPr>
            <w:r>
              <w:rPr>
                <w:rFonts w:ascii="Bodo_uzb" w:hAnsi="Bodo_uzb"/>
              </w:rPr>
              <w:t>25</w:t>
            </w:r>
          </w:p>
        </w:tc>
        <w:tc>
          <w:tcPr>
            <w:tcW w:w="850" w:type="dxa"/>
            <w:vAlign w:val="center"/>
          </w:tcPr>
          <w:p w:rsidR="006B7A8C" w:rsidRDefault="006B7A8C" w:rsidP="00557BF1">
            <w:pPr>
              <w:pStyle w:val="a3"/>
              <w:jc w:val="center"/>
              <w:rPr>
                <w:rFonts w:ascii="Bodo_uzb" w:hAnsi="Bodo_uzb"/>
              </w:rPr>
            </w:pPr>
            <w:r>
              <w:rPr>
                <w:rFonts w:ascii="Bodo_uzb" w:hAnsi="Bodo_uzb"/>
              </w:rPr>
              <w:t>25</w:t>
            </w:r>
          </w:p>
        </w:tc>
        <w:tc>
          <w:tcPr>
            <w:tcW w:w="851" w:type="dxa"/>
            <w:vAlign w:val="center"/>
          </w:tcPr>
          <w:p w:rsidR="006B7A8C" w:rsidRDefault="006B7A8C" w:rsidP="00557BF1">
            <w:pPr>
              <w:pStyle w:val="a3"/>
              <w:jc w:val="center"/>
              <w:rPr>
                <w:rFonts w:ascii="Bodo_uzb" w:hAnsi="Bodo_uzb"/>
              </w:rPr>
            </w:pPr>
            <w:r>
              <w:rPr>
                <w:rFonts w:ascii="Bodo_uzb" w:hAnsi="Bodo_uzb"/>
              </w:rPr>
              <w:t>25</w:t>
            </w:r>
          </w:p>
        </w:tc>
        <w:tc>
          <w:tcPr>
            <w:tcW w:w="850" w:type="dxa"/>
            <w:vAlign w:val="center"/>
          </w:tcPr>
          <w:p w:rsidR="006B7A8C" w:rsidRDefault="006B7A8C" w:rsidP="00557BF1">
            <w:pPr>
              <w:pStyle w:val="a3"/>
              <w:jc w:val="center"/>
              <w:rPr>
                <w:rFonts w:ascii="Bodo_uzb" w:hAnsi="Bodo_uzb"/>
              </w:rPr>
            </w:pPr>
            <w:r>
              <w:rPr>
                <w:rFonts w:ascii="Bodo_uzb" w:hAnsi="Bodo_uzb"/>
              </w:rPr>
              <w:t>46</w:t>
            </w:r>
          </w:p>
        </w:tc>
      </w:tr>
    </w:tbl>
    <w:p w:rsidR="006B7A8C" w:rsidRDefault="006B7A8C" w:rsidP="006B7A8C">
      <w:pPr>
        <w:pStyle w:val="a3"/>
        <w:jc w:val="center"/>
        <w:rPr>
          <w:rFonts w:ascii="Bodo_uzb" w:hAnsi="Bodo_uzb"/>
        </w:rPr>
      </w:pPr>
    </w:p>
    <w:p w:rsidR="006B7A8C" w:rsidRDefault="006B7A8C" w:rsidP="006B7A8C">
      <w:pPr>
        <w:pStyle w:val="a3"/>
        <w:ind w:firstLine="720"/>
        <w:rPr>
          <w:rFonts w:ascii="Bodo_uzb" w:hAnsi="Bodo_uzb"/>
        </w:rPr>
      </w:pPr>
      <w:r>
        <w:rPr>
          <w:rFonts w:ascii="Bodo_uzb" w:hAnsi="Bodo_uzb"/>
        </w:rPr>
        <w:t xml:space="preserve">Молиявий секторлардаги жараёнлар кескинлашувининг энг муҳим белгиларидан бири давлат банклари кредит портфелидаги «ёмон» қарзлар ҳиссасининг ўсиши эди. Таҳлилчиларнинг ҳисобига кўра, 1995 йил охиридан 1996 йилнинг ўртасигача «ёмон» қарзлар 7,7%дан 9,8%гача ўсди ва энг муҳими, ўсишда давом этаверди. 1997 йилнинг бошида Марказий банк молиявий компаниялар ва банкларнинг заҳира талабларини оширишга мажбур бўлди. Бундан мақсад кўчмас мулк секторида тўпланган шубҳали қарзларни суғурталаш эди. Бундан ташқари, молиявий органлар молиявий компанияларнинг бирлашишини маъқуллади. Ва бу йўл билан уларнинг рақобатбардошлигини ошириш ва улар устидан назоратни енгиллаштириш кўзда тутилди. </w:t>
      </w:r>
    </w:p>
    <w:p w:rsidR="006B7A8C" w:rsidRDefault="006B7A8C" w:rsidP="006B7A8C">
      <w:pPr>
        <w:pStyle w:val="a3"/>
        <w:ind w:firstLine="720"/>
        <w:rPr>
          <w:rFonts w:ascii="Bodo_uzb" w:hAnsi="Bodo_uzb"/>
        </w:rPr>
      </w:pPr>
      <w:r>
        <w:rPr>
          <w:rFonts w:ascii="Bodo_uzb" w:hAnsi="Bodo_uzb"/>
        </w:rPr>
        <w:t>Таиланд бати (пул бирлиги) 1996 йил ва 1997 йилнинг  биринчи ярми давомида халқаро чайқовчилар мўлжали остида эди. Улар бат курсининг ўзгариб туриши орқали фойда топар эдилар. 1996 йилдаёқ Таиланддаги компаниялар акциялари курсининг индекси 20%га тушди. Бироқ, давлатнинг 40 млрд. долларлик валюта жамғармаси четга чиқиб кетиши шароитида ҳам давлатни таъминлаб тура олар эди.</w:t>
      </w:r>
    </w:p>
    <w:p w:rsidR="006B7A8C" w:rsidRDefault="006B7A8C" w:rsidP="006B7A8C">
      <w:pPr>
        <w:pStyle w:val="a3"/>
        <w:ind w:firstLine="720"/>
        <w:rPr>
          <w:rFonts w:ascii="Bodo_uzb" w:hAnsi="Bodo_uzb"/>
        </w:rPr>
      </w:pPr>
      <w:r>
        <w:rPr>
          <w:rFonts w:ascii="Bodo_uzb" w:hAnsi="Bodo_uzb"/>
        </w:rPr>
        <w:t>МАЛАЙЗИЯ. Охирги 10 йил ичида (1997 йилдан ташқари) мамлакат ЯИМ ининг ўсиш даражаси 8% дан ошиб борди. Лекин 1996-97 йилларда иқтисодий динамика сустлашганлиги кузатилди. Бунда истеъмол харажатларининг кескин пасайиши асосий роль ўйнади. Оқибатда ҳатто инфляция даражаси ҳам пасайишди. Жамғариш ҳаракатлари кўплиги натижасида ички капитал қуйилмаларини молиялайдиган манбалар салмоғи ошди. У 1995 йилда 80% ни ташкил этган бўлса, 1996 йилда 90%га етди. Шу билан бирга 1996 йилдаги жорий операциялар тўлов балансидаги танқисликнинг кескин қисқаришига имкон берди.</w:t>
      </w:r>
    </w:p>
    <w:p w:rsidR="006B7A8C" w:rsidRDefault="006B7A8C" w:rsidP="006B7A8C">
      <w:pPr>
        <w:pStyle w:val="a3"/>
        <w:ind w:firstLine="720"/>
        <w:rPr>
          <w:rFonts w:ascii="Bodo_uzb" w:hAnsi="Bodo_uzb"/>
        </w:rPr>
      </w:pPr>
      <w:r>
        <w:rPr>
          <w:rFonts w:ascii="Bodo_uzb" w:hAnsi="Bodo_uzb"/>
        </w:rPr>
        <w:lastRenderedPageBreak/>
        <w:t>Ҳукумат иқтисодиётнинг издан чиқишидан хавфсираб, ҳисоб ставкасини кўтарган ҳолда бюджет харажатларини кескин чегаралаб қўйиб, 1996 йилда молия-кредит соҳасида қаттиққўллик сиёсатини қўллай бошлади ва иқтисодий ўсишни таъминлади. 1997 йили кейинги иқтисодий ўсишларда пасайиш юз бериши режалаштирилган эди. Лекин, ҳақиқатда эса ўсиш бўйича кутилгандан ҳам  юқори натижаларни кўрсатди.</w:t>
      </w:r>
    </w:p>
    <w:p w:rsidR="006B7A8C" w:rsidRDefault="006B7A8C" w:rsidP="006B7A8C">
      <w:pPr>
        <w:pStyle w:val="a3"/>
        <w:rPr>
          <w:rFonts w:ascii="Bodo_uzb" w:hAnsi="Bodo_uzb"/>
        </w:rPr>
      </w:pPr>
      <w:r>
        <w:rPr>
          <w:rFonts w:ascii="Bodo_uzb" w:hAnsi="Bodo_uzb"/>
        </w:rPr>
        <w:tab/>
        <w:t>Жадаллик билан кетаётган иқтисодий ўсиш ишчи кучи танқислиги муаммосини юзага келтирди. Асосан, бу ҳолат қайта ишлаш саноати ва хизмат кўрсатиш соҳасида кузатилди. Ишсизликнинг паст даражаси иш ҳақининг ошишига олиб келиб, ўз навбатида инфляция потенциали ошишига ва жаҳон бозорларида Малайзия маҳсулотлари рақобатбардошлигининг жиддий сусайишига туртки бўлди. Шу пайтгача иш ҳақи ошишининг салбий оқибатлари ўсиб кетаётган меҳнат унумдорлигининг даражаси олдида унчалик сезилмас эди. Бу кузатиш 1992-1995 йилларда юз берди. Лекин 1996 йилда иш ҳақининг ўсиш даражаси меҳнат унумдорлигига қараганда 1,5 бараварга ошиб кетди. Ҳақиқатда, молия вазирлигининг фикрига қараганда, ушбу ҳолатга ташқи бозордаги талабнинг пасайиши туфайли электроника саноатида ишлаб чиқариш сусайгани сабаб бўлиши мумкин экан.</w:t>
      </w:r>
    </w:p>
    <w:p w:rsidR="006B7A8C" w:rsidRDefault="006B7A8C" w:rsidP="006B7A8C">
      <w:pPr>
        <w:pStyle w:val="a3"/>
        <w:ind w:firstLine="720"/>
        <w:rPr>
          <w:rFonts w:ascii="Bodo_uzb" w:hAnsi="Bodo_uzb"/>
        </w:rPr>
      </w:pPr>
      <w:r>
        <w:rPr>
          <w:rFonts w:ascii="Bodo_uzb" w:hAnsi="Bodo_uzb"/>
        </w:rPr>
        <w:t xml:space="preserve">Ушбу муаммо сабабларидан яна бири қурилиш соҳасидаги кучли активлик экан. Бу эса, 1997 йилнинг иккинчи ярми ва 1998 йилнинг бошларида офис ва тураржой бозорларининг кўпайиб кетганлиги туфайли кўчмас мулк нархларининг  кескин  пасайишига  олиб  келди.    </w:t>
      </w:r>
    </w:p>
    <w:p w:rsidR="006B7A8C" w:rsidRDefault="006B7A8C" w:rsidP="006B7A8C">
      <w:pPr>
        <w:pStyle w:val="a3"/>
        <w:rPr>
          <w:rFonts w:ascii="Bodo_uzb" w:hAnsi="Bodo_uzb"/>
        </w:rPr>
      </w:pPr>
      <w:r>
        <w:rPr>
          <w:rFonts w:ascii="Bodo_uzb" w:hAnsi="Bodo_uzb"/>
        </w:rPr>
        <w:tab/>
        <w:t xml:space="preserve">Малайзия ҳукумати ХВФ ёрдамини рад этган бўлса-да, амалда у бошқа мамлакатларнинг маслаҳатларидан фойдаланган. +исман олганда, давлат узоқ муддатли молиялаштиришни қисқартиради ёки умуман, тўхтатади. </w:t>
      </w:r>
    </w:p>
    <w:p w:rsidR="006B7A8C" w:rsidRDefault="006B7A8C" w:rsidP="006B7A8C">
      <w:pPr>
        <w:pStyle w:val="a3"/>
        <w:ind w:firstLine="720"/>
        <w:rPr>
          <w:rFonts w:ascii="Bodo_uzb" w:hAnsi="Bodo_uzb"/>
        </w:rPr>
      </w:pPr>
      <w:r>
        <w:rPr>
          <w:rFonts w:ascii="Bodo_uzb" w:hAnsi="Bodo_uzb"/>
        </w:rPr>
        <w:t xml:space="preserve">Истиснолардан бири – валюта курсини барқарорлаштириш мақсадида ҳисоб ставкаларини оширишдан воз кечишдир. Муҳим даромад манбаларидан бири эса, Малайзия ҳукуматига шижоат бағишлайдиган энг таниқли мультимедия коридори </w:t>
      </w:r>
      <w:r>
        <w:rPr>
          <w:rFonts w:ascii="Bodo_uzb" w:hAnsi="Bodo_uzb"/>
          <w:lang w:val="en-US"/>
        </w:rPr>
        <w:t>XXI</w:t>
      </w:r>
      <w:r>
        <w:rPr>
          <w:rFonts w:ascii="Bodo_uzb" w:hAnsi="Bodo_uzb"/>
        </w:rPr>
        <w:t xml:space="preserve"> асрда электроника соҳасини ривожлантирадиган машҳур лойиҳа ҳисобланади.</w:t>
      </w:r>
    </w:p>
    <w:p w:rsidR="006B7A8C" w:rsidRDefault="006B7A8C" w:rsidP="006B7A8C">
      <w:pPr>
        <w:pStyle w:val="a3"/>
        <w:rPr>
          <w:rFonts w:ascii="Bodo_uzb" w:hAnsi="Bodo_uzb"/>
        </w:rPr>
      </w:pPr>
      <w:r>
        <w:rPr>
          <w:rFonts w:ascii="Bodo_uzb" w:hAnsi="Bodo_uzb"/>
        </w:rPr>
        <w:tab/>
        <w:t xml:space="preserve">Жаҳон банкининг бошлиғи – Дж. Вульфенсоннинг фикрича, Таиланд ва Индонезияда мавжуд бўлган муаммолар Малайзияда йўқ эди. Аниқроғи, унинг катта миқдордаги ташқи қарзлари йўқ, бош устига унда қисқа муддатли тезкор кредитлаш ўз аксини топмаган. Дж. Вульфенсоннинг фикрича, бу Малайзияга инқироздан эртароқ ва яхши ҳолатда чиқиб кетишга имконият яратади. Лекин мамлакат иқтисодиётидаги ҳолат, албатта, "булутсиз" эмас. Ишсизликнинг ўсиши 90 - йилдан кузатила борди. Банкларда нобарқарор аҳвол мавжуд. </w:t>
      </w:r>
    </w:p>
    <w:p w:rsidR="006B7A8C" w:rsidRDefault="006B7A8C" w:rsidP="006B7A8C">
      <w:pPr>
        <w:pStyle w:val="a3"/>
        <w:ind w:firstLine="720"/>
        <w:rPr>
          <w:rFonts w:ascii="Bodo_uzb" w:hAnsi="Bodo_uzb"/>
        </w:rPr>
      </w:pPr>
      <w:r>
        <w:rPr>
          <w:rFonts w:ascii="Bodo_uzb" w:hAnsi="Bodo_uzb"/>
        </w:rPr>
        <w:t xml:space="preserve">ФИЛИППИН. Узоқ давом этган ички сиёсатларниг таъсири натижасида Филиппин давлати 90-йиллар ўртасига келиб "Осиё касали"дан </w:t>
      </w:r>
      <w:r>
        <w:rPr>
          <w:rFonts w:ascii="Bodo_uzb" w:hAnsi="Bodo_uzb"/>
        </w:rPr>
        <w:lastRenderedPageBreak/>
        <w:t xml:space="preserve">"Янги Осиё юлдузи"га айланди. Саноат ишлаб чиқариши ва ЯИМда ўсиш суръатлари салбий ёки ноль бўлиб турган бир неча йиллардан сўнг 1994 йили иқтисодий ўсишнинг кўтарилиши кузатила бошланди. Таҳлилчиларнинг фикрига қараганда, бу кўтарилиш 1997-98 йилларгача давом этмоғи лозим эди. Охирги етти йил мобайнида иқтисодий ўсишда инқироз ҳолати 1997 йилда жуда юқори бўлган. </w:t>
      </w:r>
    </w:p>
    <w:p w:rsidR="006B7A8C" w:rsidRDefault="006B7A8C" w:rsidP="006B7A8C">
      <w:pPr>
        <w:pStyle w:val="a3"/>
        <w:ind w:firstLine="720"/>
        <w:rPr>
          <w:rFonts w:ascii="Bodo_uzb" w:hAnsi="Bodo_uzb"/>
        </w:rPr>
      </w:pPr>
      <w:r>
        <w:rPr>
          <w:rFonts w:ascii="Bodo_uzb" w:hAnsi="Bodo_uzb"/>
        </w:rPr>
        <w:t>1994 йилда бошланган циклик кўтарилишнинг алоҳидалиги хусусий секторни инвестициялашнинг жадаллашишида,  аввало, оилавий бизнесда эди. Муҳим ролни чет эл капиталининг кириб келиши ҳам ўйнади. Олдинги циклик кўтарилишлар асосан давлат ҳисобидан ва фоиз ставкаларини манипуляция қилиш орқали амалга оширилар эди. Ушбу босқичда инвестиция учун кўп қулай шарт-шароитлар яратилганди. Чунки 1990 йилда ўрта даражадаги бизнеслар учун хос бўлмиш фоиз ставкалари ярим баробар, яъни 12 фоизгача қисқарди. Фоиз ставкаларининг бундай тушиши 1991 йилда инфляция суръатининг 2 баробарга қисқаргани билан боғлиқдир. 1997 йилнинг 1 чорагида  истеъмол қийматларининг ўсиш суръати охирги 10 йил ичида энг паст -4,4% бўлди.</w:t>
      </w:r>
    </w:p>
    <w:p w:rsidR="006B7A8C" w:rsidRDefault="006B7A8C" w:rsidP="006B7A8C">
      <w:pPr>
        <w:pStyle w:val="a3"/>
        <w:rPr>
          <w:rFonts w:ascii="Bodo_uzb" w:hAnsi="Bodo_uzb"/>
        </w:rPr>
      </w:pPr>
      <w:r>
        <w:rPr>
          <w:rFonts w:ascii="Bodo_uzb" w:hAnsi="Bodo_uzb"/>
        </w:rPr>
        <w:tab/>
        <w:t>1994-95 йилларда давлат бюджети унча катта бўлмаган ижобий сальдо билан чиқди. Бунга асосан хусусийлаштиришдан тушган даромадлар ёрдам берди. Уларнинг қисқариши (қарийб тўрт баробар, 1996 йилга режалаштирилган кўплаб корхоналарнинг хусусийлаштирилишини кечиктириш оқибатида) давлат бюджетининг танқислигига олиб келди. Лекин, 1997 йили ҳукумат давлат харажатларини қисқартиришда давом этди. Бундан мақсад, оз бўлса ҳам ижобий бюджет сальдосига эришиш ва чет эл инвесторларининг ишончини мустаҳкамлаш эди.</w:t>
      </w:r>
    </w:p>
    <w:p w:rsidR="006B7A8C" w:rsidRDefault="006B7A8C" w:rsidP="006B7A8C">
      <w:pPr>
        <w:pStyle w:val="a3"/>
        <w:ind w:firstLine="720"/>
        <w:rPr>
          <w:rFonts w:ascii="Bodo_uzb" w:hAnsi="Bodo_uzb"/>
        </w:rPr>
      </w:pPr>
      <w:r>
        <w:rPr>
          <w:rFonts w:ascii="Bodo_uzb" w:hAnsi="Bodo_uzb"/>
        </w:rPr>
        <w:t>1996 йили Филиппин давлати нафақат экспорт суръатининг тушишидан қутилишга муваффақ бўлди, балки Шарқий Осиё мамлакатлари ичида шу кўрсаткич бўйича биринчи ўринга чиқиб олди (жорий нархларда 18% атрофида). Экпортнинг 80 %и қайта ишлаш саноатига тўғри келади. Лекин бу даврда импорт суръати экспортга қараганда жадалроқ ошиб борар эди. Чунки ўсаётган иқтисодиёт минерал ёқилғи ва жиҳозларга катта эҳтиёж сезарди. Шундай бўлса-да, тинимсиз оқиб келаётган чет эл капитали жорий операциялар бўйича тўлов балансининг танқислигидаги ўсишни ушлаб туришга имкон берди. У 1996-97 йилларда ЯИМнинг 4,5-5 фоизида баҳоланган бўлса-да, лекин барибир Таиланд ва Малайзия кўрсаткичларидан анча паст эди. Мамлакат учун рекорд ҳисобланмиш 12 млрд.доллардан ортиқ маблағ валюта заҳиралари қувватини оширди. Песо-миллий валюта курси барқарорлашди.</w:t>
      </w:r>
    </w:p>
    <w:p w:rsidR="006B7A8C" w:rsidRDefault="006B7A8C" w:rsidP="006B7A8C">
      <w:pPr>
        <w:pStyle w:val="a3"/>
        <w:ind w:firstLine="720"/>
        <w:rPr>
          <w:rFonts w:ascii="Bodo_uzb" w:hAnsi="Bodo_uzb"/>
        </w:rPr>
      </w:pPr>
      <w:r>
        <w:rPr>
          <w:rFonts w:ascii="Bodo_uzb" w:hAnsi="Bodo_uzb"/>
        </w:rPr>
        <w:t xml:space="preserve">Аҳамиятлиси шундаки, Филиппин ЯИМнинг истеъмол харажатлари салмоғи бўйича энг юқори ўринда ва аксинча, жамғарма меъёри бўйича </w:t>
      </w:r>
      <w:r>
        <w:rPr>
          <w:rFonts w:ascii="Bodo_uzb" w:hAnsi="Bodo_uzb"/>
        </w:rPr>
        <w:lastRenderedPageBreak/>
        <w:t>регионда энг паст ўринни эгаллайди. Иқтисодиётнинг оёққа туриши филиппинликларнинг истеъмолга бўлган эҳтиёжларини оширди. Бу асосан ўрта табақалиларга, кўпроқ 35 фоиз аҳолиси камбағал бўлган Манила туманида яшовчи аҳолисига тааллуқлидир.</w:t>
      </w:r>
    </w:p>
    <w:p w:rsidR="006B7A8C" w:rsidRDefault="006B7A8C" w:rsidP="006B7A8C">
      <w:pPr>
        <w:pStyle w:val="a3"/>
        <w:ind w:firstLine="720"/>
        <w:rPr>
          <w:rFonts w:ascii="Bodo_uzb" w:hAnsi="Bodo_uzb"/>
        </w:rPr>
      </w:pPr>
      <w:r>
        <w:rPr>
          <w:rFonts w:ascii="Bodo_uzb" w:hAnsi="Bodo_uzb"/>
        </w:rPr>
        <w:t>Нисбатан олганда,  70 млн. аҳолига эга ушбу давлатнинг ривожланаётган мамлакатлар учун унчалик катта бўлмаган ишсизлик даражаси ишчи кучини экспорт қилиш орқали таъминланади. Шу билан биргаликда бу валюта оқимининг муҳим манбаларидан биридир. Чет элда ишлаётган филиппинликларнинг бир чорак (квартал)да кўчирадиган маблағлари 1 млрд. долл. дан ошиб кетади.</w:t>
      </w:r>
    </w:p>
    <w:p w:rsidR="006B7A8C" w:rsidRDefault="006B7A8C" w:rsidP="006B7A8C">
      <w:pPr>
        <w:pStyle w:val="a3"/>
        <w:ind w:firstLine="720"/>
        <w:rPr>
          <w:rFonts w:ascii="Bodo_uzb" w:hAnsi="Bodo_uzb"/>
        </w:rPr>
      </w:pPr>
      <w:r>
        <w:rPr>
          <w:rFonts w:ascii="Bodo_uzb" w:hAnsi="Bodo_uzb"/>
        </w:rPr>
        <w:t>Филиппин ҳукумати молияни тартибга солиш соҳасида анча секин ҳаракат қилди. Тижорат банкларининг Марказий банкда сақлашлари керак бўлган мажбурий резерв миқдори 1997 йилнинг  январь ойида атига 15% дан 13% га туширилди. Индонезия ва Таиландда бу норма мос ҳолда 5% ва 7% ни ташкил этади. Филиппин банкларининг кредит тақсимлашдаги чекловлари кўпроқ. Банк кредитларининг 40 %и қишлоқ хўжалиги ташкилотларига ва иқтисодиётнинг бошқа тармоқларидаги майда бизнесларга берилмоғи лозим.</w:t>
      </w:r>
    </w:p>
    <w:p w:rsidR="006B7A8C" w:rsidRDefault="006B7A8C" w:rsidP="006B7A8C">
      <w:pPr>
        <w:pStyle w:val="a3"/>
        <w:rPr>
          <w:rFonts w:ascii="Bodo_uzb" w:hAnsi="Bodo_uzb"/>
        </w:rPr>
      </w:pPr>
      <w:r>
        <w:rPr>
          <w:rFonts w:ascii="Bodo_uzb" w:hAnsi="Bodo_uzb"/>
        </w:rPr>
        <w:t>Президент Ф.Рамос ҳукумати инқироз олдидан ҳам бироз мустаҳкам бўлган молиявий ҳолатни янада яхшилашда давом этиш зарур, деб билди. Шу билан бирга, у мамлакатни барқарор ривожланиш йўлига ўтган, деб ҳисоблайди.</w:t>
      </w:r>
    </w:p>
    <w:p w:rsidR="006B7A8C" w:rsidRDefault="006B7A8C" w:rsidP="006B7A8C">
      <w:pPr>
        <w:pStyle w:val="a3"/>
        <w:ind w:firstLine="720"/>
        <w:rPr>
          <w:rFonts w:ascii="Bodo_uzb" w:hAnsi="Bodo_uzb"/>
        </w:rPr>
      </w:pPr>
      <w:r>
        <w:rPr>
          <w:rFonts w:ascii="Bodo_uzb" w:hAnsi="Bodo_uzb"/>
        </w:rPr>
        <w:t xml:space="preserve">Хўжалик коньюнктурасидаги ноаниқлик элементлари янги президент, катта эҳтимол билан ғолиб чиқувчи--халқаро молиявий жамоалар ишончини қозонмаган Ж. Эстрада сайловлари билан боғлиқ воқеаларнинг ривожида ўз аксини топди. </w:t>
      </w:r>
    </w:p>
    <w:p w:rsidR="006B7A8C" w:rsidRDefault="006B7A8C" w:rsidP="006B7A8C">
      <w:pPr>
        <w:pStyle w:val="a3"/>
        <w:rPr>
          <w:rFonts w:ascii="Bodo_uzb" w:hAnsi="Bodo_uzb"/>
        </w:rPr>
      </w:pPr>
      <w:r>
        <w:rPr>
          <w:rFonts w:ascii="Bodo_uzb" w:hAnsi="Bodo_uzb"/>
        </w:rPr>
        <w:tab/>
        <w:t>Филиппин иқтисодчиларнинг ҳисоблашларича, мамлакатнинг жорий иқтисодий ҳолати нисбатан олганда унчалик ёмон эмас, лекин кутилаётган фоиз ставкаларининг баланд ҳолда сақланиши ўрта ва майда бизнесга қаттиқ шикаст етказиши мумкин. Песонинг паст алмашиниш курси эса инфляцияни секин-аста ўзига сингдириб олади.</w:t>
      </w:r>
    </w:p>
    <w:p w:rsidR="006B7A8C" w:rsidRDefault="006B7A8C" w:rsidP="006B7A8C">
      <w:pPr>
        <w:pStyle w:val="a3"/>
        <w:rPr>
          <w:rFonts w:ascii="Bodo_uzb" w:hAnsi="Bodo_uzb"/>
        </w:rPr>
      </w:pPr>
    </w:p>
    <w:p w:rsidR="006B7A8C" w:rsidRDefault="006B7A8C" w:rsidP="006B7A8C">
      <w:pPr>
        <w:pStyle w:val="a3"/>
        <w:jc w:val="center"/>
        <w:rPr>
          <w:rFonts w:ascii="Bodo_uzb" w:hAnsi="Bodo_uzb"/>
          <w:b/>
        </w:rPr>
      </w:pPr>
      <w:r>
        <w:rPr>
          <w:rFonts w:ascii="Bodo_uzb" w:hAnsi="Bodo_uzb"/>
          <w:b/>
        </w:rPr>
        <w:t>+исқача хулосалар</w:t>
      </w:r>
    </w:p>
    <w:p w:rsidR="006B7A8C" w:rsidRDefault="006B7A8C" w:rsidP="006B7A8C">
      <w:pPr>
        <w:pStyle w:val="a3"/>
        <w:rPr>
          <w:rFonts w:ascii="Bodo_uzb" w:hAnsi="Bodo_uzb"/>
        </w:rPr>
      </w:pPr>
    </w:p>
    <w:p w:rsidR="006B7A8C" w:rsidRDefault="006B7A8C" w:rsidP="006B7A8C">
      <w:pPr>
        <w:pStyle w:val="a3"/>
        <w:ind w:firstLine="720"/>
        <w:rPr>
          <w:rFonts w:ascii="Bodo_uzb" w:hAnsi="Bodo_uzb"/>
        </w:rPr>
      </w:pPr>
      <w:r>
        <w:rPr>
          <w:rFonts w:ascii="Bodo_uzb" w:hAnsi="Bodo_uzb"/>
        </w:rPr>
        <w:t>Янги саноатлашган давлатларнинг ижтимоий-иқтисодий ривожи жаҳон  иқтисодиётида глобаллашиш ва минтақавийлашиш асосига қурилмоқда.</w:t>
      </w:r>
    </w:p>
    <w:p w:rsidR="006B7A8C" w:rsidRDefault="006B7A8C" w:rsidP="006B7A8C">
      <w:pPr>
        <w:pStyle w:val="a3"/>
        <w:ind w:firstLine="720"/>
        <w:rPr>
          <w:rFonts w:ascii="Bodo_uzb" w:hAnsi="Bodo_uzb"/>
        </w:rPr>
      </w:pPr>
      <w:r>
        <w:rPr>
          <w:rFonts w:ascii="Bodo_uzb" w:hAnsi="Bodo_uzb"/>
        </w:rPr>
        <w:t>«Ташқи иқтисод» назарияси халқаро ривожланиш стратегиясининг тамойили базасига катта қўшимча бўлиб, озод бўлган давлатларнинг саноатлашиши учун халқаро иқтисодий муносабатларни қуриш зарурлиги таъкидланди.</w:t>
      </w:r>
    </w:p>
    <w:p w:rsidR="006B7A8C" w:rsidRDefault="006B7A8C" w:rsidP="006B7A8C">
      <w:pPr>
        <w:pStyle w:val="a3"/>
        <w:ind w:firstLine="720"/>
        <w:rPr>
          <w:rFonts w:ascii="Bodo_uzb" w:hAnsi="Bodo_uzb"/>
        </w:rPr>
      </w:pPr>
      <w:r>
        <w:rPr>
          <w:rFonts w:ascii="Bodo_uzb" w:hAnsi="Bodo_uzb"/>
        </w:rPr>
        <w:t xml:space="preserve">Жанубий Корея, Тайван, Таиланд, Малайзия, Филиппин,Индонезия мамлакатлари ўтган асрнинг 50-йиллари ўрталаридан импорт ўрнини </w:t>
      </w:r>
      <w:r>
        <w:rPr>
          <w:rFonts w:ascii="Bodo_uzb" w:hAnsi="Bodo_uzb"/>
        </w:rPr>
        <w:lastRenderedPageBreak/>
        <w:t>босувчи сиёсатдан 60-йиллардан бошлаб экспортни кўпайтириш учун импорт хомашё учун тўланадиган божхона тарифларини камайтириш, экспортдан тушадиган киримларга олинадиган солиқларни қисқартириш, экспортёрларга импорт чегараларини қисқартириш учун кўзда тутилган курсни ишлаб чиқдилар.</w:t>
      </w:r>
    </w:p>
    <w:p w:rsidR="006B7A8C" w:rsidRDefault="006B7A8C" w:rsidP="006B7A8C">
      <w:pPr>
        <w:pStyle w:val="a3"/>
        <w:jc w:val="center"/>
        <w:rPr>
          <w:rFonts w:ascii="Bodo_uzb" w:hAnsi="Bodo_uzb"/>
          <w:b/>
        </w:rPr>
      </w:pPr>
    </w:p>
    <w:p w:rsidR="006B7A8C" w:rsidRDefault="006B7A8C" w:rsidP="006B7A8C">
      <w:pPr>
        <w:pStyle w:val="a3"/>
        <w:jc w:val="center"/>
        <w:rPr>
          <w:rFonts w:ascii="Bodo_uzb" w:hAnsi="Bodo_uzb"/>
          <w:b/>
        </w:rPr>
      </w:pPr>
    </w:p>
    <w:p w:rsidR="006B7A8C" w:rsidRDefault="006B7A8C" w:rsidP="006B7A8C">
      <w:pPr>
        <w:pStyle w:val="a3"/>
        <w:jc w:val="center"/>
        <w:rPr>
          <w:rFonts w:ascii="Bodo_uzb" w:hAnsi="Bodo_uzb"/>
          <w:b/>
        </w:rPr>
      </w:pPr>
      <w:r>
        <w:rPr>
          <w:rFonts w:ascii="Bodo_uzb" w:hAnsi="Bodo_uzb"/>
          <w:b/>
        </w:rPr>
        <w:t>Назорат ва муҳокама учун саволлар</w:t>
      </w:r>
    </w:p>
    <w:p w:rsidR="006B7A8C" w:rsidRDefault="006B7A8C" w:rsidP="006B7A8C">
      <w:pPr>
        <w:pStyle w:val="a3"/>
        <w:rPr>
          <w:rFonts w:ascii="Bodo_uzb" w:hAnsi="Bodo_uzb"/>
        </w:rPr>
      </w:pP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ЯСД  ўсишининг (кўпайишининг) муҳим жиҳатлари нимада?</w:t>
      </w: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 xml:space="preserve">ЯСДда хусусийлаштириш жараёни </w:t>
      </w:r>
      <w:r>
        <w:rPr>
          <w:rFonts w:ascii="Bodo_uzb" w:hAnsi="Bodo_uzb"/>
          <w:lang w:val="en-US"/>
        </w:rPr>
        <w:t>XX</w:t>
      </w:r>
      <w:r>
        <w:rPr>
          <w:rFonts w:ascii="Bodo_uzb" w:hAnsi="Bodo_uzb"/>
        </w:rPr>
        <w:t xml:space="preserve"> асрнинг </w:t>
      </w:r>
      <w:r>
        <w:rPr>
          <w:rFonts w:ascii="Bodo_uzb" w:hAnsi="Bodo_uzb"/>
          <w:lang w:val="en-US"/>
        </w:rPr>
        <w:t>II</w:t>
      </w:r>
      <w:r>
        <w:rPr>
          <w:rFonts w:ascii="Bodo_uzb" w:hAnsi="Bodo_uzb"/>
        </w:rPr>
        <w:t xml:space="preserve"> ярмида қандай келди?</w:t>
      </w: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Саноат тузилишининг ҳаракати нимада акс этади?</w:t>
      </w: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Минтақалар интеграциясининг муаммолари ечимини кўрсатинг.</w:t>
      </w: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ЯСД саноатининг ривожланиш услублари санаб ўтинг.</w:t>
      </w: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ЯСД лар саноатининг ўсиш омилларини айтиб беринг.</w:t>
      </w: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ЯСД нинг жаҳон хўжалигидаги ўрнини кўрсатинг.</w:t>
      </w:r>
    </w:p>
    <w:p w:rsidR="006B7A8C" w:rsidRDefault="006B7A8C" w:rsidP="006B7A8C">
      <w:pPr>
        <w:pStyle w:val="a3"/>
        <w:numPr>
          <w:ilvl w:val="0"/>
          <w:numId w:val="1"/>
        </w:numPr>
        <w:tabs>
          <w:tab w:val="clear" w:pos="360"/>
          <w:tab w:val="left" w:pos="1134"/>
        </w:tabs>
        <w:ind w:left="0" w:firstLine="709"/>
        <w:rPr>
          <w:rFonts w:ascii="Bodo_uzb" w:hAnsi="Bodo_uzb"/>
        </w:rPr>
      </w:pPr>
      <w:r>
        <w:rPr>
          <w:rFonts w:ascii="Bodo_uzb" w:hAnsi="Bodo_uzb"/>
        </w:rPr>
        <w:t>Шарқий Осиё давлатларининг Ўзбекистон Республикаси билан ўзаро иқтисодий алоқалари ҳақида маълумотлар келтиринг.</w:t>
      </w:r>
    </w:p>
    <w:p w:rsidR="006B7A8C" w:rsidRDefault="006B7A8C" w:rsidP="006B7A8C">
      <w:pPr>
        <w:pStyle w:val="a3"/>
        <w:rPr>
          <w:rFonts w:ascii="Bodo_uzb" w:hAnsi="Bodo_uzb"/>
        </w:rPr>
      </w:pPr>
    </w:p>
    <w:p w:rsidR="006B7A8C" w:rsidRDefault="006B7A8C" w:rsidP="006B7A8C">
      <w:pPr>
        <w:pStyle w:val="a3"/>
        <w:jc w:val="center"/>
        <w:rPr>
          <w:rFonts w:ascii="Bodo_uzb" w:hAnsi="Bodo_uzb"/>
          <w:b/>
        </w:rPr>
      </w:pPr>
      <w:r>
        <w:rPr>
          <w:rFonts w:ascii="Bodo_uzb" w:hAnsi="Bodo_uzb"/>
          <w:b/>
        </w:rPr>
        <w:t xml:space="preserve">Асосий адабиётлар </w:t>
      </w:r>
    </w:p>
    <w:p w:rsidR="006B7A8C" w:rsidRDefault="006B7A8C" w:rsidP="006B7A8C">
      <w:pPr>
        <w:numPr>
          <w:ilvl w:val="0"/>
          <w:numId w:val="5"/>
        </w:numPr>
        <w:tabs>
          <w:tab w:val="left" w:pos="851"/>
        </w:tabs>
        <w:jc w:val="both"/>
        <w:rPr>
          <w:sz w:val="28"/>
        </w:rPr>
      </w:pPr>
      <w:r>
        <w:rPr>
          <w:sz w:val="28"/>
        </w:rPr>
        <w:t>Хубиева К.А., Экономический рост и фактор развития современной России  -М. ТЕИС 2004.</w:t>
      </w:r>
    </w:p>
    <w:p w:rsidR="006B7A8C" w:rsidRDefault="006B7A8C" w:rsidP="006B7A8C">
      <w:pPr>
        <w:numPr>
          <w:ilvl w:val="0"/>
          <w:numId w:val="5"/>
        </w:numPr>
        <w:tabs>
          <w:tab w:val="left" w:pos="851"/>
        </w:tabs>
        <w:jc w:val="both"/>
        <w:rPr>
          <w:sz w:val="28"/>
        </w:rPr>
      </w:pPr>
      <w:r>
        <w:rPr>
          <w:sz w:val="28"/>
        </w:rPr>
        <w:t>Родинова И.А., Мировая экономика индустриальнўй сектор. Питер Сан Петербург   2004.</w:t>
      </w:r>
    </w:p>
    <w:p w:rsidR="006B7A8C" w:rsidRDefault="006B7A8C" w:rsidP="006B7A8C">
      <w:pPr>
        <w:numPr>
          <w:ilvl w:val="0"/>
          <w:numId w:val="5"/>
        </w:numPr>
        <w:tabs>
          <w:tab w:val="left" w:pos="851"/>
        </w:tabs>
        <w:jc w:val="both"/>
        <w:rPr>
          <w:sz w:val="28"/>
        </w:rPr>
      </w:pPr>
      <w:r>
        <w:rPr>
          <w:sz w:val="28"/>
        </w:rPr>
        <w:t>Холопов А.В.,  Валютнўй курс и макроэкономическая политика –М.,. Монография-М. Научно-технические обҳество именно Академика С.И.Вовилова 2003.</w:t>
      </w:r>
    </w:p>
    <w:p w:rsidR="006B7A8C" w:rsidRDefault="006B7A8C" w:rsidP="006B7A8C">
      <w:pPr>
        <w:numPr>
          <w:ilvl w:val="0"/>
          <w:numId w:val="5"/>
        </w:numPr>
        <w:tabs>
          <w:tab w:val="left" w:pos="851"/>
        </w:tabs>
        <w:jc w:val="both"/>
        <w:rPr>
          <w:sz w:val="28"/>
        </w:rPr>
      </w:pPr>
      <w:r>
        <w:rPr>
          <w:sz w:val="28"/>
        </w:rPr>
        <w:t>Дюмулон и.и., Международная торговля услугами «Экономика» -М., «Экономика и труда». 2003.</w:t>
      </w:r>
    </w:p>
    <w:p w:rsidR="006B7A8C" w:rsidRDefault="006B7A8C" w:rsidP="006B7A8C">
      <w:pPr>
        <w:numPr>
          <w:ilvl w:val="0"/>
          <w:numId w:val="5"/>
        </w:numPr>
        <w:tabs>
          <w:tab w:val="left" w:pos="851"/>
        </w:tabs>
        <w:jc w:val="both"/>
        <w:rPr>
          <w:sz w:val="28"/>
        </w:rPr>
      </w:pPr>
      <w:r>
        <w:rPr>
          <w:sz w:val="28"/>
        </w:rPr>
        <w:t>Волгин Н.А., Орегов Ю.Г., Волгина О.Н.  Кейз-стади в подготовке экономистов и менджеров. Учебник для вузов -М., 2004.</w:t>
      </w:r>
    </w:p>
    <w:p w:rsidR="006B7A8C" w:rsidRDefault="006B7A8C" w:rsidP="006B7A8C">
      <w:pPr>
        <w:numPr>
          <w:ilvl w:val="0"/>
          <w:numId w:val="5"/>
        </w:numPr>
        <w:tabs>
          <w:tab w:val="left" w:pos="851"/>
        </w:tabs>
        <w:jc w:val="both"/>
        <w:rPr>
          <w:sz w:val="28"/>
        </w:rPr>
      </w:pPr>
      <w:r>
        <w:rPr>
          <w:sz w:val="28"/>
        </w:rPr>
        <w:t>Ефимова М. Р. и др. Практикум по обҳей теории статистика  -М. 2004.</w:t>
      </w:r>
    </w:p>
    <w:tbl>
      <w:tblPr>
        <w:tblW w:w="0" w:type="auto"/>
        <w:tblLayout w:type="fixed"/>
        <w:tblCellMar>
          <w:left w:w="0" w:type="dxa"/>
          <w:right w:w="0" w:type="dxa"/>
        </w:tblCellMar>
        <w:tblLook w:val="0000" w:firstRow="0" w:lastRow="0" w:firstColumn="0" w:lastColumn="0" w:noHBand="0" w:noVBand="0"/>
      </w:tblPr>
      <w:tblGrid>
        <w:gridCol w:w="8931"/>
        <w:gridCol w:w="141"/>
      </w:tblGrid>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rPr>
            </w:pPr>
            <w:r>
              <w:rPr>
                <w:b/>
                <w:color w:val="000000"/>
                <w:sz w:val="26"/>
                <w:szCs w:val="26"/>
              </w:rPr>
              <w:fldChar w:fldCharType="begin"/>
            </w:r>
            <w:r>
              <w:rPr>
                <w:b/>
                <w:color w:val="000000"/>
                <w:sz w:val="26"/>
                <w:szCs w:val="26"/>
              </w:rPr>
              <w:instrText>PRIVATE</w:instrText>
            </w:r>
            <w:r>
              <w:rPr>
                <w:b/>
                <w:color w:val="000000"/>
                <w:sz w:val="26"/>
                <w:szCs w:val="26"/>
              </w:rPr>
            </w:r>
            <w:r>
              <w:rPr>
                <w:b/>
                <w:color w:val="000000"/>
                <w:sz w:val="26"/>
                <w:szCs w:val="26"/>
              </w:rPr>
              <w:fldChar w:fldCharType="end"/>
            </w:r>
            <w:r>
              <w:rPr>
                <w:b/>
                <w:color w:val="000000"/>
                <w:sz w:val="26"/>
                <w:szCs w:val="26"/>
              </w:rPr>
              <w:t xml:space="preserve">        www.obraforum.ru/book/biblio.htm </w:t>
            </w:r>
          </w:p>
        </w:tc>
      </w:tr>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lang w:val="en-US"/>
              </w:rPr>
            </w:pPr>
            <w:r>
              <w:rPr>
                <w:b/>
                <w:color w:val="000000"/>
                <w:sz w:val="26"/>
                <w:szCs w:val="26"/>
              </w:rPr>
              <w:t xml:space="preserve">        </w:t>
            </w:r>
            <w:r>
              <w:rPr>
                <w:b/>
                <w:color w:val="000000"/>
                <w:sz w:val="26"/>
                <w:szCs w:val="26"/>
                <w:lang w:val="en-US"/>
              </w:rPr>
              <w:t xml:space="preserve">library.kuzstu.ru/method/books2.htm </w:t>
            </w:r>
          </w:p>
        </w:tc>
      </w:tr>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www.lu.lv/biblioteka/publikacijas/ resursi/serial-zurn-sist.pdf </w:t>
            </w:r>
          </w:p>
        </w:tc>
      </w:tr>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lang w:val="en-US"/>
              </w:rPr>
            </w:pPr>
            <w:r>
              <w:rPr>
                <w:b/>
                <w:color w:val="000000"/>
                <w:sz w:val="26"/>
                <w:szCs w:val="26"/>
                <w:lang w:val="en-US"/>
              </w:rPr>
              <w:t xml:space="preserve">        </w:t>
            </w: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www.finansy.ru/tend/a0110.htm </w:t>
            </w:r>
          </w:p>
        </w:tc>
      </w:tr>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www.ide.go.jp/English/Library/List/Kei_za/europe.html </w:t>
            </w:r>
          </w:p>
        </w:tc>
      </w:tr>
      <w:tr w:rsidR="006B7A8C" w:rsidTr="00557BF1">
        <w:tblPrEx>
          <w:tblCellMar>
            <w:top w:w="0" w:type="dxa"/>
            <w:left w:w="0" w:type="dxa"/>
            <w:bottom w:w="0" w:type="dxa"/>
            <w:right w:w="0" w:type="dxa"/>
          </w:tblCellMar>
        </w:tblPrEx>
        <w:trPr>
          <w:gridAfter w:val="1"/>
          <w:wAfter w:w="141" w:type="dxa"/>
        </w:trPr>
        <w:tc>
          <w:tcPr>
            <w:tcW w:w="8931" w:type="dxa"/>
            <w:vAlign w:val="center"/>
          </w:tcPr>
          <w:p w:rsidR="006B7A8C" w:rsidRDefault="006B7A8C" w:rsidP="00557BF1">
            <w:pPr>
              <w:pStyle w:val="Normal"/>
              <w:rPr>
                <w:b/>
                <w:color w:val="000000"/>
                <w:sz w:val="26"/>
                <w:szCs w:val="26"/>
                <w:lang w:val="en-US"/>
              </w:rPr>
            </w:pPr>
            <w:r>
              <w:rPr>
                <w:b/>
                <w:color w:val="000000"/>
                <w:sz w:val="26"/>
                <w:szCs w:val="26"/>
                <w:lang w:val="en-US"/>
              </w:rPr>
              <w:t xml:space="preserve">        </w:t>
            </w: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hyperlink r:id="rId6" w:history="1">
              <w:r>
                <w:rPr>
                  <w:rStyle w:val="a7"/>
                  <w:color w:val="000000"/>
                  <w:sz w:val="26"/>
                  <w:szCs w:val="26"/>
                  <w:lang w:val="en-US"/>
                </w:rPr>
                <w:t>www.cer.uz/index.php</w:t>
              </w:r>
            </w:hyperlink>
          </w:p>
        </w:tc>
      </w:tr>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www.cer.uz/files/report/current_periodicals.doc </w:t>
            </w:r>
          </w:p>
        </w:tc>
      </w:tr>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lang w:val="en-US"/>
              </w:rPr>
            </w:pPr>
            <w:r>
              <w:rPr>
                <w:b/>
                <w:color w:val="000000"/>
                <w:sz w:val="26"/>
                <w:szCs w:val="26"/>
              </w:rPr>
              <w:lastRenderedPageBreak/>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pda.lenta.ru/economy/2004/09/26/imf/ </w:t>
            </w:r>
          </w:p>
        </w:tc>
      </w:tr>
      <w:tr w:rsidR="006B7A8C" w:rsidTr="00557BF1">
        <w:tblPrEx>
          <w:tblCellMar>
            <w:top w:w="0" w:type="dxa"/>
            <w:left w:w="0" w:type="dxa"/>
            <w:bottom w:w="0" w:type="dxa"/>
            <w:right w:w="0" w:type="dxa"/>
          </w:tblCellMar>
        </w:tblPrEx>
        <w:tc>
          <w:tcPr>
            <w:tcW w:w="9072" w:type="dxa"/>
            <w:gridSpan w:val="2"/>
            <w:vAlign w:val="center"/>
          </w:tcPr>
          <w:p w:rsidR="006B7A8C" w:rsidRDefault="006B7A8C"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pda.lenta.ru/economy/2003/02/21/trillion/ </w:t>
            </w:r>
          </w:p>
        </w:tc>
      </w:tr>
      <w:tr w:rsidR="006B7A8C" w:rsidTr="00557BF1">
        <w:tblPrEx>
          <w:tblCellMar>
            <w:top w:w="0" w:type="dxa"/>
            <w:left w:w="0" w:type="dxa"/>
            <w:bottom w:w="0" w:type="dxa"/>
            <w:right w:w="0" w:type="dxa"/>
          </w:tblCellMar>
        </w:tblPrEx>
        <w:trPr>
          <w:gridAfter w:val="1"/>
          <w:wAfter w:w="141" w:type="dxa"/>
        </w:trPr>
        <w:tc>
          <w:tcPr>
            <w:tcW w:w="8931" w:type="dxa"/>
            <w:vAlign w:val="center"/>
          </w:tcPr>
          <w:p w:rsidR="006B7A8C" w:rsidRDefault="006B7A8C"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www.un.org/russian/esa/docs/econsur04.pdf </w:t>
            </w:r>
          </w:p>
        </w:tc>
      </w:tr>
    </w:tbl>
    <w:p w:rsidR="006B7A8C" w:rsidRDefault="006B7A8C" w:rsidP="006B7A8C">
      <w:pPr>
        <w:tabs>
          <w:tab w:val="left" w:pos="851"/>
        </w:tabs>
        <w:jc w:val="both"/>
        <w:rPr>
          <w:sz w:val="28"/>
          <w:lang w:val="en-US"/>
        </w:rPr>
      </w:pPr>
    </w:p>
    <w:p w:rsidR="006B7A8C" w:rsidRDefault="006B7A8C" w:rsidP="006B7A8C">
      <w:pPr>
        <w:tabs>
          <w:tab w:val="left" w:pos="851"/>
        </w:tabs>
        <w:jc w:val="both"/>
        <w:rPr>
          <w:sz w:val="28"/>
          <w:lang w:val="en-US"/>
        </w:rPr>
      </w:pPr>
    </w:p>
    <w:p w:rsidR="006B7A8C" w:rsidRDefault="006B7A8C" w:rsidP="006B7A8C">
      <w:pPr>
        <w:tabs>
          <w:tab w:val="left" w:pos="851"/>
        </w:tabs>
        <w:jc w:val="both"/>
        <w:rPr>
          <w:sz w:val="28"/>
          <w:lang w:val="en-US"/>
        </w:rPr>
      </w:pPr>
    </w:p>
    <w:p w:rsidR="006B7A8C" w:rsidRDefault="006B7A8C" w:rsidP="006B7A8C">
      <w:pPr>
        <w:tabs>
          <w:tab w:val="left" w:pos="851"/>
        </w:tabs>
        <w:jc w:val="both"/>
        <w:rPr>
          <w:sz w:val="28"/>
          <w:lang w:val="en-US"/>
        </w:rPr>
      </w:pPr>
    </w:p>
    <w:p w:rsidR="006B7A8C" w:rsidRDefault="006B7A8C" w:rsidP="006B7A8C">
      <w:pPr>
        <w:tabs>
          <w:tab w:val="left" w:pos="851"/>
        </w:tabs>
        <w:jc w:val="both"/>
        <w:rPr>
          <w:sz w:val="28"/>
          <w:lang w:val="en-US"/>
        </w:rPr>
      </w:pPr>
    </w:p>
    <w:p w:rsidR="006B7A8C" w:rsidRDefault="006B7A8C" w:rsidP="006B7A8C">
      <w:pPr>
        <w:tabs>
          <w:tab w:val="left" w:pos="851"/>
        </w:tabs>
        <w:jc w:val="both"/>
        <w:rPr>
          <w:sz w:val="28"/>
          <w:lang w:val="en-US"/>
        </w:rPr>
      </w:pPr>
    </w:p>
    <w:p w:rsidR="006B7A8C" w:rsidRDefault="006B7A8C" w:rsidP="006B7A8C">
      <w:pPr>
        <w:tabs>
          <w:tab w:val="left" w:pos="851"/>
        </w:tabs>
        <w:jc w:val="both"/>
        <w:rPr>
          <w:sz w:val="28"/>
          <w:lang w:val="en-US"/>
        </w:rPr>
      </w:pPr>
    </w:p>
    <w:p w:rsidR="00BC068A" w:rsidRDefault="006B7A8C" w:rsidP="006B7A8C">
      <w:r w:rsidRPr="004F05BF">
        <w:rPr>
          <w:rFonts w:ascii="Bodo_uzb" w:hAnsi="Bodo_uzb"/>
          <w:b/>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8649D"/>
    <w:multiLevelType w:val="singleLevel"/>
    <w:tmpl w:val="964C79F2"/>
    <w:lvl w:ilvl="0">
      <w:start w:val="2"/>
      <w:numFmt w:val="bullet"/>
      <w:lvlText w:val="-"/>
      <w:lvlJc w:val="left"/>
      <w:pPr>
        <w:tabs>
          <w:tab w:val="num" w:pos="1135"/>
        </w:tabs>
        <w:ind w:left="1135" w:hanging="360"/>
      </w:pPr>
      <w:rPr>
        <w:rFonts w:hint="default"/>
      </w:rPr>
    </w:lvl>
  </w:abstractNum>
  <w:abstractNum w:abstractNumId="1">
    <w:nsid w:val="34B23D1D"/>
    <w:multiLevelType w:val="singleLevel"/>
    <w:tmpl w:val="964C79F2"/>
    <w:lvl w:ilvl="0">
      <w:start w:val="2"/>
      <w:numFmt w:val="bullet"/>
      <w:lvlText w:val="-"/>
      <w:lvlJc w:val="left"/>
      <w:pPr>
        <w:tabs>
          <w:tab w:val="num" w:pos="1135"/>
        </w:tabs>
        <w:ind w:left="1135" w:hanging="360"/>
      </w:pPr>
      <w:rPr>
        <w:rFonts w:hint="default"/>
      </w:rPr>
    </w:lvl>
  </w:abstractNum>
  <w:abstractNum w:abstractNumId="2">
    <w:nsid w:val="37FD1228"/>
    <w:multiLevelType w:val="multilevel"/>
    <w:tmpl w:val="5D200B5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401E0920"/>
    <w:multiLevelType w:val="singleLevel"/>
    <w:tmpl w:val="964C79F2"/>
    <w:lvl w:ilvl="0">
      <w:start w:val="2"/>
      <w:numFmt w:val="bullet"/>
      <w:lvlText w:val="-"/>
      <w:lvlJc w:val="left"/>
      <w:pPr>
        <w:tabs>
          <w:tab w:val="num" w:pos="1135"/>
        </w:tabs>
        <w:ind w:left="1135" w:hanging="360"/>
      </w:pPr>
      <w:rPr>
        <w:rFonts w:hint="default"/>
      </w:rPr>
    </w:lvl>
  </w:abstractNum>
  <w:abstractNum w:abstractNumId="4">
    <w:nsid w:val="69E251F5"/>
    <w:multiLevelType w:val="singleLevel"/>
    <w:tmpl w:val="0419000F"/>
    <w:lvl w:ilvl="0">
      <w:start w:val="1"/>
      <w:numFmt w:val="decimal"/>
      <w:lvlText w:val="%1."/>
      <w:lvlJc w:val="left"/>
      <w:pPr>
        <w:tabs>
          <w:tab w:val="num" w:pos="360"/>
        </w:tabs>
        <w:ind w:left="360" w:hanging="360"/>
      </w:pPr>
    </w:lvl>
  </w:abstractNum>
  <w:num w:numId="1">
    <w:abstractNumId w:val="4"/>
  </w:num>
  <w:num w:numId="2">
    <w:abstractNumId w:val="3"/>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A8C"/>
    <w:rsid w:val="006B7A8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A8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B7A8C"/>
    <w:pPr>
      <w:keepNext/>
      <w:jc w:val="both"/>
      <w:outlineLvl w:val="0"/>
    </w:pPr>
    <w:rPr>
      <w:sz w:val="28"/>
    </w:rPr>
  </w:style>
  <w:style w:type="paragraph" w:styleId="2">
    <w:name w:val="heading 2"/>
    <w:basedOn w:val="a"/>
    <w:next w:val="a"/>
    <w:link w:val="20"/>
    <w:qFormat/>
    <w:rsid w:val="006B7A8C"/>
    <w:pPr>
      <w:keepNext/>
      <w:outlineLvl w:val="1"/>
    </w:pPr>
    <w:rPr>
      <w:sz w:val="28"/>
    </w:rPr>
  </w:style>
  <w:style w:type="paragraph" w:styleId="3">
    <w:name w:val="heading 3"/>
    <w:basedOn w:val="a"/>
    <w:next w:val="a"/>
    <w:link w:val="30"/>
    <w:qFormat/>
    <w:rsid w:val="006B7A8C"/>
    <w:pPr>
      <w:keepNext/>
      <w:spacing w:line="360" w:lineRule="auto"/>
      <w:jc w:val="center"/>
      <w:outlineLvl w:val="2"/>
    </w:pPr>
    <w:rPr>
      <w:sz w:val="28"/>
    </w:rPr>
  </w:style>
  <w:style w:type="paragraph" w:styleId="4">
    <w:name w:val="heading 4"/>
    <w:basedOn w:val="a"/>
    <w:next w:val="a"/>
    <w:link w:val="40"/>
    <w:qFormat/>
    <w:rsid w:val="006B7A8C"/>
    <w:pPr>
      <w:keepNext/>
      <w:outlineLvl w:val="3"/>
    </w:pPr>
    <w:rPr>
      <w:b/>
      <w:sz w:val="32"/>
    </w:rPr>
  </w:style>
  <w:style w:type="paragraph" w:styleId="5">
    <w:name w:val="heading 5"/>
    <w:basedOn w:val="a"/>
    <w:next w:val="a"/>
    <w:link w:val="50"/>
    <w:qFormat/>
    <w:rsid w:val="006B7A8C"/>
    <w:pPr>
      <w:keepNext/>
      <w:jc w:val="center"/>
      <w:outlineLvl w:val="4"/>
    </w:pPr>
    <w:rPr>
      <w:rFonts w:ascii="Bodo_uzb" w:hAnsi="Bodo_uzb"/>
      <w:b/>
      <w:sz w:val="28"/>
    </w:rPr>
  </w:style>
  <w:style w:type="paragraph" w:styleId="6">
    <w:name w:val="heading 6"/>
    <w:basedOn w:val="a"/>
    <w:next w:val="a"/>
    <w:link w:val="60"/>
    <w:qFormat/>
    <w:rsid w:val="006B7A8C"/>
    <w:pPr>
      <w:keepNext/>
      <w:jc w:val="both"/>
      <w:outlineLvl w:val="5"/>
    </w:pPr>
    <w:rPr>
      <w:b/>
      <w:i/>
      <w:sz w:val="28"/>
    </w:rPr>
  </w:style>
  <w:style w:type="paragraph" w:styleId="7">
    <w:name w:val="heading 7"/>
    <w:basedOn w:val="a"/>
    <w:next w:val="a"/>
    <w:link w:val="70"/>
    <w:qFormat/>
    <w:rsid w:val="006B7A8C"/>
    <w:pPr>
      <w:spacing w:before="240" w:after="60"/>
      <w:outlineLvl w:val="6"/>
    </w:pPr>
    <w:rPr>
      <w:sz w:val="24"/>
      <w:szCs w:val="24"/>
    </w:rPr>
  </w:style>
  <w:style w:type="paragraph" w:styleId="8">
    <w:name w:val="heading 8"/>
    <w:basedOn w:val="a"/>
    <w:next w:val="a"/>
    <w:link w:val="80"/>
    <w:qFormat/>
    <w:rsid w:val="006B7A8C"/>
    <w:pPr>
      <w:spacing w:before="240" w:after="60"/>
      <w:outlineLvl w:val="7"/>
    </w:pPr>
    <w:rPr>
      <w:i/>
      <w:iCs/>
      <w:sz w:val="24"/>
      <w:szCs w:val="24"/>
    </w:rPr>
  </w:style>
  <w:style w:type="paragraph" w:styleId="9">
    <w:name w:val="heading 9"/>
    <w:basedOn w:val="a"/>
    <w:next w:val="a"/>
    <w:link w:val="90"/>
    <w:qFormat/>
    <w:rsid w:val="006B7A8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A8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6B7A8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6B7A8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6B7A8C"/>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6B7A8C"/>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6B7A8C"/>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6B7A8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6B7A8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6B7A8C"/>
    <w:rPr>
      <w:rFonts w:ascii="Arial" w:eastAsia="Times New Roman" w:hAnsi="Arial" w:cs="Arial"/>
      <w:lang w:val="ru-RU" w:eastAsia="ru-RU"/>
    </w:rPr>
  </w:style>
  <w:style w:type="paragraph" w:styleId="a3">
    <w:name w:val="Body Text"/>
    <w:basedOn w:val="a"/>
    <w:link w:val="a4"/>
    <w:semiHidden/>
    <w:rsid w:val="006B7A8C"/>
    <w:pPr>
      <w:jc w:val="both"/>
    </w:pPr>
    <w:rPr>
      <w:sz w:val="28"/>
    </w:rPr>
  </w:style>
  <w:style w:type="character" w:customStyle="1" w:styleId="a4">
    <w:name w:val="Основной текст Знак"/>
    <w:basedOn w:val="a0"/>
    <w:link w:val="a3"/>
    <w:semiHidden/>
    <w:rsid w:val="006B7A8C"/>
    <w:rPr>
      <w:rFonts w:ascii="Times New Roman" w:eastAsia="Times New Roman" w:hAnsi="Times New Roman" w:cs="Times New Roman"/>
      <w:sz w:val="28"/>
      <w:szCs w:val="20"/>
      <w:lang w:val="ru-RU" w:eastAsia="ru-RU"/>
    </w:rPr>
  </w:style>
  <w:style w:type="paragraph" w:customStyle="1" w:styleId="BodyText">
    <w:name w:val="Body Text"/>
    <w:basedOn w:val="Normal"/>
    <w:rsid w:val="006B7A8C"/>
    <w:pPr>
      <w:widowControl/>
      <w:spacing w:line="360" w:lineRule="auto"/>
      <w:ind w:firstLine="0"/>
    </w:pPr>
    <w:rPr>
      <w:snapToGrid/>
      <w:sz w:val="28"/>
    </w:rPr>
  </w:style>
  <w:style w:type="paragraph" w:customStyle="1" w:styleId="Normal">
    <w:name w:val="Normal"/>
    <w:rsid w:val="006B7A8C"/>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6B7A8C"/>
    <w:pPr>
      <w:ind w:firstLine="720"/>
      <w:jc w:val="both"/>
    </w:pPr>
    <w:rPr>
      <w:sz w:val="32"/>
    </w:rPr>
  </w:style>
  <w:style w:type="character" w:customStyle="1" w:styleId="a6">
    <w:name w:val="Основной текст с отступом Знак"/>
    <w:basedOn w:val="a0"/>
    <w:link w:val="a5"/>
    <w:semiHidden/>
    <w:rsid w:val="006B7A8C"/>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6B7A8C"/>
    <w:pPr>
      <w:ind w:firstLine="720"/>
      <w:jc w:val="both"/>
    </w:pPr>
    <w:rPr>
      <w:sz w:val="28"/>
    </w:rPr>
  </w:style>
  <w:style w:type="character" w:customStyle="1" w:styleId="22">
    <w:name w:val="Основной текст с отступом 2 Знак"/>
    <w:basedOn w:val="a0"/>
    <w:link w:val="21"/>
    <w:semiHidden/>
    <w:rsid w:val="006B7A8C"/>
    <w:rPr>
      <w:rFonts w:ascii="Times New Roman" w:eastAsia="Times New Roman" w:hAnsi="Times New Roman" w:cs="Times New Roman"/>
      <w:sz w:val="28"/>
      <w:szCs w:val="20"/>
      <w:lang w:val="ru-RU" w:eastAsia="ru-RU"/>
    </w:rPr>
  </w:style>
  <w:style w:type="character" w:styleId="a7">
    <w:name w:val="Hyperlink"/>
    <w:basedOn w:val="a0"/>
    <w:semiHidden/>
    <w:rsid w:val="006B7A8C"/>
    <w:rPr>
      <w:color w:val="0000FF"/>
      <w:u w:val="single"/>
    </w:rPr>
  </w:style>
  <w:style w:type="paragraph" w:styleId="23">
    <w:name w:val="Body Text 2"/>
    <w:basedOn w:val="a"/>
    <w:link w:val="24"/>
    <w:semiHidden/>
    <w:rsid w:val="006B7A8C"/>
    <w:pPr>
      <w:jc w:val="both"/>
    </w:pPr>
    <w:rPr>
      <w:sz w:val="28"/>
    </w:rPr>
  </w:style>
  <w:style w:type="character" w:customStyle="1" w:styleId="24">
    <w:name w:val="Основной текст 2 Знак"/>
    <w:basedOn w:val="a0"/>
    <w:link w:val="23"/>
    <w:semiHidden/>
    <w:rsid w:val="006B7A8C"/>
    <w:rPr>
      <w:rFonts w:ascii="Times New Roman" w:eastAsia="Times New Roman" w:hAnsi="Times New Roman" w:cs="Times New Roman"/>
      <w:sz w:val="28"/>
      <w:szCs w:val="20"/>
      <w:lang w:val="ru-RU" w:eastAsia="ru-RU"/>
    </w:rPr>
  </w:style>
  <w:style w:type="paragraph" w:styleId="31">
    <w:name w:val="Body Text 3"/>
    <w:basedOn w:val="a"/>
    <w:link w:val="32"/>
    <w:semiHidden/>
    <w:rsid w:val="006B7A8C"/>
    <w:pPr>
      <w:jc w:val="both"/>
    </w:pPr>
    <w:rPr>
      <w:b/>
      <w:i/>
      <w:sz w:val="28"/>
    </w:rPr>
  </w:style>
  <w:style w:type="character" w:customStyle="1" w:styleId="32">
    <w:name w:val="Основной текст 3 Знак"/>
    <w:basedOn w:val="a0"/>
    <w:link w:val="31"/>
    <w:semiHidden/>
    <w:rsid w:val="006B7A8C"/>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6B7A8C"/>
    <w:pPr>
      <w:spacing w:after="120"/>
      <w:ind w:left="283"/>
    </w:pPr>
    <w:rPr>
      <w:sz w:val="16"/>
      <w:szCs w:val="16"/>
    </w:rPr>
  </w:style>
  <w:style w:type="character" w:customStyle="1" w:styleId="34">
    <w:name w:val="Основной текст с отступом 3 Знак"/>
    <w:basedOn w:val="a0"/>
    <w:link w:val="33"/>
    <w:semiHidden/>
    <w:rsid w:val="006B7A8C"/>
    <w:rPr>
      <w:rFonts w:ascii="Times New Roman" w:eastAsia="Times New Roman" w:hAnsi="Times New Roman" w:cs="Times New Roman"/>
      <w:sz w:val="16"/>
      <w:szCs w:val="16"/>
      <w:lang w:val="ru-RU" w:eastAsia="ru-RU"/>
    </w:rPr>
  </w:style>
  <w:style w:type="paragraph" w:customStyle="1" w:styleId="BodyText2">
    <w:name w:val="Body Text 2"/>
    <w:basedOn w:val="a"/>
    <w:rsid w:val="006B7A8C"/>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6B7A8C"/>
    <w:pPr>
      <w:widowControl/>
      <w:spacing w:before="100" w:after="100" w:line="240" w:lineRule="auto"/>
      <w:ind w:left="360" w:right="360" w:firstLine="0"/>
      <w:jc w:val="left"/>
    </w:pPr>
    <w:rPr>
      <w:sz w:val="24"/>
    </w:rPr>
  </w:style>
  <w:style w:type="paragraph" w:styleId="a9">
    <w:name w:val="footer"/>
    <w:basedOn w:val="a"/>
    <w:link w:val="aa"/>
    <w:semiHidden/>
    <w:rsid w:val="006B7A8C"/>
    <w:pPr>
      <w:tabs>
        <w:tab w:val="center" w:pos="4153"/>
        <w:tab w:val="right" w:pos="8306"/>
      </w:tabs>
    </w:pPr>
  </w:style>
  <w:style w:type="character" w:customStyle="1" w:styleId="aa">
    <w:name w:val="Нижний колонтитул Знак"/>
    <w:basedOn w:val="a0"/>
    <w:link w:val="a9"/>
    <w:semiHidden/>
    <w:rsid w:val="006B7A8C"/>
    <w:rPr>
      <w:rFonts w:ascii="Times New Roman" w:eastAsia="Times New Roman" w:hAnsi="Times New Roman" w:cs="Times New Roman"/>
      <w:sz w:val="20"/>
      <w:szCs w:val="20"/>
      <w:lang w:val="ru-RU" w:eastAsia="ru-RU"/>
    </w:rPr>
  </w:style>
  <w:style w:type="character" w:styleId="ab">
    <w:name w:val="page number"/>
    <w:basedOn w:val="a0"/>
    <w:semiHidden/>
    <w:rsid w:val="006B7A8C"/>
  </w:style>
  <w:style w:type="paragraph" w:styleId="ac">
    <w:name w:val="Title"/>
    <w:basedOn w:val="a"/>
    <w:link w:val="ad"/>
    <w:qFormat/>
    <w:rsid w:val="006B7A8C"/>
    <w:pPr>
      <w:autoSpaceDE w:val="0"/>
      <w:autoSpaceDN w:val="0"/>
      <w:jc w:val="center"/>
    </w:pPr>
    <w:rPr>
      <w:sz w:val="28"/>
      <w:lang w:val="uk-UA"/>
    </w:rPr>
  </w:style>
  <w:style w:type="character" w:customStyle="1" w:styleId="ad">
    <w:name w:val="Название Знак"/>
    <w:basedOn w:val="a0"/>
    <w:link w:val="ac"/>
    <w:rsid w:val="006B7A8C"/>
    <w:rPr>
      <w:rFonts w:ascii="Times New Roman" w:eastAsia="Times New Roman" w:hAnsi="Times New Roman" w:cs="Times New Roman"/>
      <w:sz w:val="28"/>
      <w:szCs w:val="20"/>
      <w:lang w:val="uk-UA" w:eastAsia="ru-RU"/>
    </w:rPr>
  </w:style>
  <w:style w:type="paragraph" w:styleId="ae">
    <w:name w:val="Subtitle"/>
    <w:basedOn w:val="a"/>
    <w:link w:val="af"/>
    <w:qFormat/>
    <w:rsid w:val="006B7A8C"/>
    <w:pPr>
      <w:autoSpaceDE w:val="0"/>
      <w:autoSpaceDN w:val="0"/>
      <w:jc w:val="center"/>
    </w:pPr>
    <w:rPr>
      <w:b/>
      <w:sz w:val="28"/>
      <w:lang w:val="uk-UA"/>
    </w:rPr>
  </w:style>
  <w:style w:type="character" w:customStyle="1" w:styleId="af">
    <w:name w:val="Подзаголовок Знак"/>
    <w:basedOn w:val="a0"/>
    <w:link w:val="ae"/>
    <w:rsid w:val="006B7A8C"/>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6B7A8C"/>
    <w:pPr>
      <w:autoSpaceDE w:val="0"/>
      <w:autoSpaceDN w:val="0"/>
    </w:pPr>
    <w:rPr>
      <w:rFonts w:ascii="PANDA Baltic UZ" w:hAnsi="PANDA Baltic UZ"/>
    </w:rPr>
  </w:style>
  <w:style w:type="character" w:customStyle="1" w:styleId="af1">
    <w:name w:val="Текст примечания Знак"/>
    <w:basedOn w:val="a0"/>
    <w:link w:val="af0"/>
    <w:semiHidden/>
    <w:rsid w:val="006B7A8C"/>
    <w:rPr>
      <w:rFonts w:ascii="PANDA Baltic UZ" w:eastAsia="Times New Roman" w:hAnsi="PANDA Baltic UZ" w:cs="Times New Roman"/>
      <w:sz w:val="20"/>
      <w:szCs w:val="20"/>
      <w:lang w:val="ru-RU" w:eastAsia="ru-RU"/>
    </w:rPr>
  </w:style>
  <w:style w:type="character" w:styleId="af2">
    <w:name w:val="annotation reference"/>
    <w:basedOn w:val="a0"/>
    <w:semiHidden/>
    <w:rsid w:val="006B7A8C"/>
    <w:rPr>
      <w:sz w:val="16"/>
    </w:rPr>
  </w:style>
  <w:style w:type="paragraph" w:styleId="af3">
    <w:name w:val="Balloon Text"/>
    <w:basedOn w:val="a"/>
    <w:link w:val="af4"/>
    <w:semiHidden/>
    <w:rsid w:val="006B7A8C"/>
    <w:rPr>
      <w:rFonts w:ascii="Tahoma" w:hAnsi="Tahoma" w:cs="Tahoma"/>
      <w:sz w:val="16"/>
      <w:szCs w:val="16"/>
    </w:rPr>
  </w:style>
  <w:style w:type="character" w:customStyle="1" w:styleId="af4">
    <w:name w:val="Текст выноски Знак"/>
    <w:basedOn w:val="a0"/>
    <w:link w:val="af3"/>
    <w:semiHidden/>
    <w:rsid w:val="006B7A8C"/>
    <w:rPr>
      <w:rFonts w:ascii="Tahoma" w:eastAsia="Times New Roman" w:hAnsi="Tahoma" w:cs="Tahoma"/>
      <w:sz w:val="16"/>
      <w:szCs w:val="16"/>
      <w:lang w:val="ru-RU" w:eastAsia="ru-RU"/>
    </w:rPr>
  </w:style>
  <w:style w:type="character" w:styleId="af5">
    <w:name w:val="FollowedHyperlink"/>
    <w:basedOn w:val="a0"/>
    <w:semiHidden/>
    <w:rsid w:val="006B7A8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A8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B7A8C"/>
    <w:pPr>
      <w:keepNext/>
      <w:jc w:val="both"/>
      <w:outlineLvl w:val="0"/>
    </w:pPr>
    <w:rPr>
      <w:sz w:val="28"/>
    </w:rPr>
  </w:style>
  <w:style w:type="paragraph" w:styleId="2">
    <w:name w:val="heading 2"/>
    <w:basedOn w:val="a"/>
    <w:next w:val="a"/>
    <w:link w:val="20"/>
    <w:qFormat/>
    <w:rsid w:val="006B7A8C"/>
    <w:pPr>
      <w:keepNext/>
      <w:outlineLvl w:val="1"/>
    </w:pPr>
    <w:rPr>
      <w:sz w:val="28"/>
    </w:rPr>
  </w:style>
  <w:style w:type="paragraph" w:styleId="3">
    <w:name w:val="heading 3"/>
    <w:basedOn w:val="a"/>
    <w:next w:val="a"/>
    <w:link w:val="30"/>
    <w:qFormat/>
    <w:rsid w:val="006B7A8C"/>
    <w:pPr>
      <w:keepNext/>
      <w:spacing w:line="360" w:lineRule="auto"/>
      <w:jc w:val="center"/>
      <w:outlineLvl w:val="2"/>
    </w:pPr>
    <w:rPr>
      <w:sz w:val="28"/>
    </w:rPr>
  </w:style>
  <w:style w:type="paragraph" w:styleId="4">
    <w:name w:val="heading 4"/>
    <w:basedOn w:val="a"/>
    <w:next w:val="a"/>
    <w:link w:val="40"/>
    <w:qFormat/>
    <w:rsid w:val="006B7A8C"/>
    <w:pPr>
      <w:keepNext/>
      <w:outlineLvl w:val="3"/>
    </w:pPr>
    <w:rPr>
      <w:b/>
      <w:sz w:val="32"/>
    </w:rPr>
  </w:style>
  <w:style w:type="paragraph" w:styleId="5">
    <w:name w:val="heading 5"/>
    <w:basedOn w:val="a"/>
    <w:next w:val="a"/>
    <w:link w:val="50"/>
    <w:qFormat/>
    <w:rsid w:val="006B7A8C"/>
    <w:pPr>
      <w:keepNext/>
      <w:jc w:val="center"/>
      <w:outlineLvl w:val="4"/>
    </w:pPr>
    <w:rPr>
      <w:rFonts w:ascii="Bodo_uzb" w:hAnsi="Bodo_uzb"/>
      <w:b/>
      <w:sz w:val="28"/>
    </w:rPr>
  </w:style>
  <w:style w:type="paragraph" w:styleId="6">
    <w:name w:val="heading 6"/>
    <w:basedOn w:val="a"/>
    <w:next w:val="a"/>
    <w:link w:val="60"/>
    <w:qFormat/>
    <w:rsid w:val="006B7A8C"/>
    <w:pPr>
      <w:keepNext/>
      <w:jc w:val="both"/>
      <w:outlineLvl w:val="5"/>
    </w:pPr>
    <w:rPr>
      <w:b/>
      <w:i/>
      <w:sz w:val="28"/>
    </w:rPr>
  </w:style>
  <w:style w:type="paragraph" w:styleId="7">
    <w:name w:val="heading 7"/>
    <w:basedOn w:val="a"/>
    <w:next w:val="a"/>
    <w:link w:val="70"/>
    <w:qFormat/>
    <w:rsid w:val="006B7A8C"/>
    <w:pPr>
      <w:spacing w:before="240" w:after="60"/>
      <w:outlineLvl w:val="6"/>
    </w:pPr>
    <w:rPr>
      <w:sz w:val="24"/>
      <w:szCs w:val="24"/>
    </w:rPr>
  </w:style>
  <w:style w:type="paragraph" w:styleId="8">
    <w:name w:val="heading 8"/>
    <w:basedOn w:val="a"/>
    <w:next w:val="a"/>
    <w:link w:val="80"/>
    <w:qFormat/>
    <w:rsid w:val="006B7A8C"/>
    <w:pPr>
      <w:spacing w:before="240" w:after="60"/>
      <w:outlineLvl w:val="7"/>
    </w:pPr>
    <w:rPr>
      <w:i/>
      <w:iCs/>
      <w:sz w:val="24"/>
      <w:szCs w:val="24"/>
    </w:rPr>
  </w:style>
  <w:style w:type="paragraph" w:styleId="9">
    <w:name w:val="heading 9"/>
    <w:basedOn w:val="a"/>
    <w:next w:val="a"/>
    <w:link w:val="90"/>
    <w:qFormat/>
    <w:rsid w:val="006B7A8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A8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6B7A8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6B7A8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6B7A8C"/>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6B7A8C"/>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6B7A8C"/>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6B7A8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6B7A8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6B7A8C"/>
    <w:rPr>
      <w:rFonts w:ascii="Arial" w:eastAsia="Times New Roman" w:hAnsi="Arial" w:cs="Arial"/>
      <w:lang w:val="ru-RU" w:eastAsia="ru-RU"/>
    </w:rPr>
  </w:style>
  <w:style w:type="paragraph" w:styleId="a3">
    <w:name w:val="Body Text"/>
    <w:basedOn w:val="a"/>
    <w:link w:val="a4"/>
    <w:semiHidden/>
    <w:rsid w:val="006B7A8C"/>
    <w:pPr>
      <w:jc w:val="both"/>
    </w:pPr>
    <w:rPr>
      <w:sz w:val="28"/>
    </w:rPr>
  </w:style>
  <w:style w:type="character" w:customStyle="1" w:styleId="a4">
    <w:name w:val="Основной текст Знак"/>
    <w:basedOn w:val="a0"/>
    <w:link w:val="a3"/>
    <w:semiHidden/>
    <w:rsid w:val="006B7A8C"/>
    <w:rPr>
      <w:rFonts w:ascii="Times New Roman" w:eastAsia="Times New Roman" w:hAnsi="Times New Roman" w:cs="Times New Roman"/>
      <w:sz w:val="28"/>
      <w:szCs w:val="20"/>
      <w:lang w:val="ru-RU" w:eastAsia="ru-RU"/>
    </w:rPr>
  </w:style>
  <w:style w:type="paragraph" w:customStyle="1" w:styleId="BodyText">
    <w:name w:val="Body Text"/>
    <w:basedOn w:val="Normal"/>
    <w:rsid w:val="006B7A8C"/>
    <w:pPr>
      <w:widowControl/>
      <w:spacing w:line="360" w:lineRule="auto"/>
      <w:ind w:firstLine="0"/>
    </w:pPr>
    <w:rPr>
      <w:snapToGrid/>
      <w:sz w:val="28"/>
    </w:rPr>
  </w:style>
  <w:style w:type="paragraph" w:customStyle="1" w:styleId="Normal">
    <w:name w:val="Normal"/>
    <w:rsid w:val="006B7A8C"/>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6B7A8C"/>
    <w:pPr>
      <w:ind w:firstLine="720"/>
      <w:jc w:val="both"/>
    </w:pPr>
    <w:rPr>
      <w:sz w:val="32"/>
    </w:rPr>
  </w:style>
  <w:style w:type="character" w:customStyle="1" w:styleId="a6">
    <w:name w:val="Основной текст с отступом Знак"/>
    <w:basedOn w:val="a0"/>
    <w:link w:val="a5"/>
    <w:semiHidden/>
    <w:rsid w:val="006B7A8C"/>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6B7A8C"/>
    <w:pPr>
      <w:ind w:firstLine="720"/>
      <w:jc w:val="both"/>
    </w:pPr>
    <w:rPr>
      <w:sz w:val="28"/>
    </w:rPr>
  </w:style>
  <w:style w:type="character" w:customStyle="1" w:styleId="22">
    <w:name w:val="Основной текст с отступом 2 Знак"/>
    <w:basedOn w:val="a0"/>
    <w:link w:val="21"/>
    <w:semiHidden/>
    <w:rsid w:val="006B7A8C"/>
    <w:rPr>
      <w:rFonts w:ascii="Times New Roman" w:eastAsia="Times New Roman" w:hAnsi="Times New Roman" w:cs="Times New Roman"/>
      <w:sz w:val="28"/>
      <w:szCs w:val="20"/>
      <w:lang w:val="ru-RU" w:eastAsia="ru-RU"/>
    </w:rPr>
  </w:style>
  <w:style w:type="character" w:styleId="a7">
    <w:name w:val="Hyperlink"/>
    <w:basedOn w:val="a0"/>
    <w:semiHidden/>
    <w:rsid w:val="006B7A8C"/>
    <w:rPr>
      <w:color w:val="0000FF"/>
      <w:u w:val="single"/>
    </w:rPr>
  </w:style>
  <w:style w:type="paragraph" w:styleId="23">
    <w:name w:val="Body Text 2"/>
    <w:basedOn w:val="a"/>
    <w:link w:val="24"/>
    <w:semiHidden/>
    <w:rsid w:val="006B7A8C"/>
    <w:pPr>
      <w:jc w:val="both"/>
    </w:pPr>
    <w:rPr>
      <w:sz w:val="28"/>
    </w:rPr>
  </w:style>
  <w:style w:type="character" w:customStyle="1" w:styleId="24">
    <w:name w:val="Основной текст 2 Знак"/>
    <w:basedOn w:val="a0"/>
    <w:link w:val="23"/>
    <w:semiHidden/>
    <w:rsid w:val="006B7A8C"/>
    <w:rPr>
      <w:rFonts w:ascii="Times New Roman" w:eastAsia="Times New Roman" w:hAnsi="Times New Roman" w:cs="Times New Roman"/>
      <w:sz w:val="28"/>
      <w:szCs w:val="20"/>
      <w:lang w:val="ru-RU" w:eastAsia="ru-RU"/>
    </w:rPr>
  </w:style>
  <w:style w:type="paragraph" w:styleId="31">
    <w:name w:val="Body Text 3"/>
    <w:basedOn w:val="a"/>
    <w:link w:val="32"/>
    <w:semiHidden/>
    <w:rsid w:val="006B7A8C"/>
    <w:pPr>
      <w:jc w:val="both"/>
    </w:pPr>
    <w:rPr>
      <w:b/>
      <w:i/>
      <w:sz w:val="28"/>
    </w:rPr>
  </w:style>
  <w:style w:type="character" w:customStyle="1" w:styleId="32">
    <w:name w:val="Основной текст 3 Знак"/>
    <w:basedOn w:val="a0"/>
    <w:link w:val="31"/>
    <w:semiHidden/>
    <w:rsid w:val="006B7A8C"/>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6B7A8C"/>
    <w:pPr>
      <w:spacing w:after="120"/>
      <w:ind w:left="283"/>
    </w:pPr>
    <w:rPr>
      <w:sz w:val="16"/>
      <w:szCs w:val="16"/>
    </w:rPr>
  </w:style>
  <w:style w:type="character" w:customStyle="1" w:styleId="34">
    <w:name w:val="Основной текст с отступом 3 Знак"/>
    <w:basedOn w:val="a0"/>
    <w:link w:val="33"/>
    <w:semiHidden/>
    <w:rsid w:val="006B7A8C"/>
    <w:rPr>
      <w:rFonts w:ascii="Times New Roman" w:eastAsia="Times New Roman" w:hAnsi="Times New Roman" w:cs="Times New Roman"/>
      <w:sz w:val="16"/>
      <w:szCs w:val="16"/>
      <w:lang w:val="ru-RU" w:eastAsia="ru-RU"/>
    </w:rPr>
  </w:style>
  <w:style w:type="paragraph" w:customStyle="1" w:styleId="BodyText2">
    <w:name w:val="Body Text 2"/>
    <w:basedOn w:val="a"/>
    <w:rsid w:val="006B7A8C"/>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6B7A8C"/>
    <w:pPr>
      <w:widowControl/>
      <w:spacing w:before="100" w:after="100" w:line="240" w:lineRule="auto"/>
      <w:ind w:left="360" w:right="360" w:firstLine="0"/>
      <w:jc w:val="left"/>
    </w:pPr>
    <w:rPr>
      <w:sz w:val="24"/>
    </w:rPr>
  </w:style>
  <w:style w:type="paragraph" w:styleId="a9">
    <w:name w:val="footer"/>
    <w:basedOn w:val="a"/>
    <w:link w:val="aa"/>
    <w:semiHidden/>
    <w:rsid w:val="006B7A8C"/>
    <w:pPr>
      <w:tabs>
        <w:tab w:val="center" w:pos="4153"/>
        <w:tab w:val="right" w:pos="8306"/>
      </w:tabs>
    </w:pPr>
  </w:style>
  <w:style w:type="character" w:customStyle="1" w:styleId="aa">
    <w:name w:val="Нижний колонтитул Знак"/>
    <w:basedOn w:val="a0"/>
    <w:link w:val="a9"/>
    <w:semiHidden/>
    <w:rsid w:val="006B7A8C"/>
    <w:rPr>
      <w:rFonts w:ascii="Times New Roman" w:eastAsia="Times New Roman" w:hAnsi="Times New Roman" w:cs="Times New Roman"/>
      <w:sz w:val="20"/>
      <w:szCs w:val="20"/>
      <w:lang w:val="ru-RU" w:eastAsia="ru-RU"/>
    </w:rPr>
  </w:style>
  <w:style w:type="character" w:styleId="ab">
    <w:name w:val="page number"/>
    <w:basedOn w:val="a0"/>
    <w:semiHidden/>
    <w:rsid w:val="006B7A8C"/>
  </w:style>
  <w:style w:type="paragraph" w:styleId="ac">
    <w:name w:val="Title"/>
    <w:basedOn w:val="a"/>
    <w:link w:val="ad"/>
    <w:qFormat/>
    <w:rsid w:val="006B7A8C"/>
    <w:pPr>
      <w:autoSpaceDE w:val="0"/>
      <w:autoSpaceDN w:val="0"/>
      <w:jc w:val="center"/>
    </w:pPr>
    <w:rPr>
      <w:sz w:val="28"/>
      <w:lang w:val="uk-UA"/>
    </w:rPr>
  </w:style>
  <w:style w:type="character" w:customStyle="1" w:styleId="ad">
    <w:name w:val="Название Знак"/>
    <w:basedOn w:val="a0"/>
    <w:link w:val="ac"/>
    <w:rsid w:val="006B7A8C"/>
    <w:rPr>
      <w:rFonts w:ascii="Times New Roman" w:eastAsia="Times New Roman" w:hAnsi="Times New Roman" w:cs="Times New Roman"/>
      <w:sz w:val="28"/>
      <w:szCs w:val="20"/>
      <w:lang w:val="uk-UA" w:eastAsia="ru-RU"/>
    </w:rPr>
  </w:style>
  <w:style w:type="paragraph" w:styleId="ae">
    <w:name w:val="Subtitle"/>
    <w:basedOn w:val="a"/>
    <w:link w:val="af"/>
    <w:qFormat/>
    <w:rsid w:val="006B7A8C"/>
    <w:pPr>
      <w:autoSpaceDE w:val="0"/>
      <w:autoSpaceDN w:val="0"/>
      <w:jc w:val="center"/>
    </w:pPr>
    <w:rPr>
      <w:b/>
      <w:sz w:val="28"/>
      <w:lang w:val="uk-UA"/>
    </w:rPr>
  </w:style>
  <w:style w:type="character" w:customStyle="1" w:styleId="af">
    <w:name w:val="Подзаголовок Знак"/>
    <w:basedOn w:val="a0"/>
    <w:link w:val="ae"/>
    <w:rsid w:val="006B7A8C"/>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6B7A8C"/>
    <w:pPr>
      <w:autoSpaceDE w:val="0"/>
      <w:autoSpaceDN w:val="0"/>
    </w:pPr>
    <w:rPr>
      <w:rFonts w:ascii="PANDA Baltic UZ" w:hAnsi="PANDA Baltic UZ"/>
    </w:rPr>
  </w:style>
  <w:style w:type="character" w:customStyle="1" w:styleId="af1">
    <w:name w:val="Текст примечания Знак"/>
    <w:basedOn w:val="a0"/>
    <w:link w:val="af0"/>
    <w:semiHidden/>
    <w:rsid w:val="006B7A8C"/>
    <w:rPr>
      <w:rFonts w:ascii="PANDA Baltic UZ" w:eastAsia="Times New Roman" w:hAnsi="PANDA Baltic UZ" w:cs="Times New Roman"/>
      <w:sz w:val="20"/>
      <w:szCs w:val="20"/>
      <w:lang w:val="ru-RU" w:eastAsia="ru-RU"/>
    </w:rPr>
  </w:style>
  <w:style w:type="character" w:styleId="af2">
    <w:name w:val="annotation reference"/>
    <w:basedOn w:val="a0"/>
    <w:semiHidden/>
    <w:rsid w:val="006B7A8C"/>
    <w:rPr>
      <w:sz w:val="16"/>
    </w:rPr>
  </w:style>
  <w:style w:type="paragraph" w:styleId="af3">
    <w:name w:val="Balloon Text"/>
    <w:basedOn w:val="a"/>
    <w:link w:val="af4"/>
    <w:semiHidden/>
    <w:rsid w:val="006B7A8C"/>
    <w:rPr>
      <w:rFonts w:ascii="Tahoma" w:hAnsi="Tahoma" w:cs="Tahoma"/>
      <w:sz w:val="16"/>
      <w:szCs w:val="16"/>
    </w:rPr>
  </w:style>
  <w:style w:type="character" w:customStyle="1" w:styleId="af4">
    <w:name w:val="Текст выноски Знак"/>
    <w:basedOn w:val="a0"/>
    <w:link w:val="af3"/>
    <w:semiHidden/>
    <w:rsid w:val="006B7A8C"/>
    <w:rPr>
      <w:rFonts w:ascii="Tahoma" w:eastAsia="Times New Roman" w:hAnsi="Tahoma" w:cs="Tahoma"/>
      <w:sz w:val="16"/>
      <w:szCs w:val="16"/>
      <w:lang w:val="ru-RU" w:eastAsia="ru-RU"/>
    </w:rPr>
  </w:style>
  <w:style w:type="character" w:styleId="af5">
    <w:name w:val="FollowedHyperlink"/>
    <w:basedOn w:val="a0"/>
    <w:semiHidden/>
    <w:rsid w:val="006B7A8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uz/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4648</Words>
  <Characters>26495</Characters>
  <Application>Microsoft Office Word</Application>
  <DocSecurity>0</DocSecurity>
  <Lines>220</Lines>
  <Paragraphs>62</Paragraphs>
  <ScaleCrop>false</ScaleCrop>
  <Company>Home</Company>
  <LinksUpToDate>false</LinksUpToDate>
  <CharactersWithSpaces>31081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2012-11-05T12:28:00Z</dcterms:created>
  <dcterms:modified xsi:type="dcterms:W3CDTF">2012-11-05T12:29:00Z</dcterms:modified>
</cp:coreProperties>
</file>